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4A" w:rsidRDefault="00A63DFB">
      <w:pPr>
        <w:jc w:val="center"/>
        <w:rPr>
          <w:sz w:val="28"/>
          <w:szCs w:val="28"/>
          <w:lang w:val="en-US" w:eastAsia="en-US"/>
        </w:rPr>
      </w:pPr>
      <w:r>
        <w:rPr>
          <w:noProof/>
          <w:sz w:val="28"/>
          <w:szCs w:val="28"/>
          <w:lang w:eastAsia="ru-RU"/>
        </w:rPr>
        <w:drawing>
          <wp:inline distT="0" distB="0" distL="0" distR="0">
            <wp:extent cx="861060" cy="8610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861060" cy="861060"/>
                    </a:xfrm>
                    <a:prstGeom prst="rect">
                      <a:avLst/>
                    </a:prstGeom>
                    <a:noFill/>
                    <a:ln w="9525">
                      <a:noFill/>
                      <a:miter lim="800000"/>
                      <a:headEnd/>
                      <a:tailEnd/>
                    </a:ln>
                  </pic:spPr>
                </pic:pic>
              </a:graphicData>
            </a:graphic>
          </wp:inline>
        </w:drawing>
      </w:r>
    </w:p>
    <w:p w:rsidR="004F064A" w:rsidRDefault="00A63DFB">
      <w:pPr>
        <w:jc w:val="center"/>
        <w:rPr>
          <w:sz w:val="28"/>
          <w:szCs w:val="28"/>
        </w:rPr>
      </w:pPr>
      <w:r>
        <w:rPr>
          <w:sz w:val="28"/>
          <w:szCs w:val="28"/>
        </w:rPr>
        <w:t xml:space="preserve">РОССИЙСКАЯ ФЕДЕРАЦИЯ                        </w:t>
      </w:r>
    </w:p>
    <w:p w:rsidR="004F064A" w:rsidRDefault="00A63DFB">
      <w:pPr>
        <w:jc w:val="center"/>
        <w:rPr>
          <w:sz w:val="28"/>
          <w:szCs w:val="28"/>
        </w:rPr>
      </w:pPr>
      <w:r>
        <w:rPr>
          <w:sz w:val="28"/>
          <w:szCs w:val="28"/>
        </w:rPr>
        <w:t>Тульская область</w:t>
      </w:r>
    </w:p>
    <w:p w:rsidR="004F064A" w:rsidRDefault="00A63DFB">
      <w:pPr>
        <w:jc w:val="center"/>
        <w:rPr>
          <w:b/>
          <w:bCs/>
          <w:sz w:val="28"/>
          <w:szCs w:val="28"/>
        </w:rPr>
      </w:pPr>
      <w:r>
        <w:rPr>
          <w:b/>
          <w:bCs/>
          <w:sz w:val="28"/>
          <w:szCs w:val="28"/>
        </w:rPr>
        <w:t>СОБРАНИЕ   ДЕПУТАТОВ</w:t>
      </w:r>
    </w:p>
    <w:p w:rsidR="004F064A" w:rsidRDefault="00A63DFB">
      <w:pPr>
        <w:jc w:val="center"/>
        <w:rPr>
          <w:b/>
          <w:bCs/>
          <w:sz w:val="28"/>
          <w:szCs w:val="28"/>
        </w:rPr>
      </w:pPr>
      <w:r>
        <w:rPr>
          <w:b/>
          <w:bCs/>
          <w:sz w:val="28"/>
          <w:szCs w:val="28"/>
        </w:rPr>
        <w:t>мун</w:t>
      </w:r>
      <w:r w:rsidR="00752BCE">
        <w:rPr>
          <w:b/>
          <w:bCs/>
          <w:sz w:val="28"/>
          <w:szCs w:val="28"/>
        </w:rPr>
        <w:t>иципального образования Южно</w:t>
      </w:r>
      <w:r>
        <w:rPr>
          <w:b/>
          <w:bCs/>
          <w:sz w:val="28"/>
          <w:szCs w:val="28"/>
        </w:rPr>
        <w:t>-Одоевское</w:t>
      </w:r>
    </w:p>
    <w:p w:rsidR="004F064A" w:rsidRDefault="00A63DFB">
      <w:pPr>
        <w:jc w:val="center"/>
        <w:rPr>
          <w:b/>
          <w:bCs/>
          <w:sz w:val="28"/>
          <w:szCs w:val="28"/>
        </w:rPr>
      </w:pPr>
      <w:r>
        <w:rPr>
          <w:b/>
          <w:bCs/>
          <w:sz w:val="28"/>
          <w:szCs w:val="28"/>
        </w:rPr>
        <w:t>Одоевского района</w:t>
      </w:r>
    </w:p>
    <w:p w:rsidR="004F064A" w:rsidRDefault="00A63DFB">
      <w:pPr>
        <w:jc w:val="center"/>
        <w:rPr>
          <w:b/>
          <w:bCs/>
          <w:sz w:val="28"/>
          <w:szCs w:val="28"/>
        </w:rPr>
      </w:pPr>
      <w:r>
        <w:rPr>
          <w:b/>
          <w:bCs/>
          <w:sz w:val="28"/>
          <w:szCs w:val="28"/>
        </w:rPr>
        <w:t>3-го созыва</w:t>
      </w:r>
    </w:p>
    <w:p w:rsidR="004F064A" w:rsidRDefault="004F064A">
      <w:pPr>
        <w:jc w:val="center"/>
        <w:rPr>
          <w:b/>
          <w:bCs/>
          <w:sz w:val="28"/>
          <w:szCs w:val="28"/>
        </w:rPr>
      </w:pPr>
    </w:p>
    <w:p w:rsidR="004F064A" w:rsidRDefault="00A63DFB">
      <w:pPr>
        <w:jc w:val="center"/>
        <w:rPr>
          <w:b/>
          <w:bCs/>
          <w:sz w:val="28"/>
          <w:szCs w:val="28"/>
        </w:rPr>
      </w:pPr>
      <w:r>
        <w:rPr>
          <w:b/>
          <w:bCs/>
          <w:sz w:val="28"/>
          <w:szCs w:val="28"/>
        </w:rPr>
        <w:t>РЕШЕНИЕ</w:t>
      </w:r>
    </w:p>
    <w:p w:rsidR="004F064A" w:rsidRDefault="004F064A" w:rsidP="00752BCE">
      <w:pPr>
        <w:rPr>
          <w:b/>
          <w:bCs/>
          <w:sz w:val="28"/>
          <w:szCs w:val="28"/>
        </w:rPr>
      </w:pPr>
    </w:p>
    <w:tbl>
      <w:tblPr>
        <w:tblW w:w="0" w:type="auto"/>
        <w:tblBorders>
          <w:top w:val="nil"/>
          <w:left w:val="nil"/>
          <w:bottom w:val="nil"/>
          <w:right w:val="nil"/>
          <w:insideH w:val="nil"/>
          <w:insideV w:val="nil"/>
        </w:tblBorders>
        <w:tblCellMar>
          <w:left w:w="70" w:type="dxa"/>
          <w:right w:w="70" w:type="dxa"/>
        </w:tblCellMar>
        <w:tblLook w:val="04A0"/>
      </w:tblPr>
      <w:tblGrid>
        <w:gridCol w:w="3173"/>
        <w:gridCol w:w="3179"/>
        <w:gridCol w:w="3143"/>
      </w:tblGrid>
      <w:tr w:rsidR="004F064A">
        <w:trPr>
          <w:trHeight w:val="285"/>
        </w:trPr>
        <w:tc>
          <w:tcPr>
            <w:tcW w:w="3260" w:type="dxa"/>
            <w:tcBorders>
              <w:top w:val="nil"/>
              <w:left w:val="nil"/>
              <w:bottom w:val="nil"/>
              <w:right w:val="nil"/>
            </w:tcBorders>
            <w:shd w:val="clear" w:color="auto" w:fill="auto"/>
          </w:tcPr>
          <w:p w:rsidR="004F064A" w:rsidRPr="008A1A5A" w:rsidRDefault="00752BCE">
            <w:pPr>
              <w:overflowPunct w:val="0"/>
              <w:autoSpaceDE w:val="0"/>
              <w:snapToGrid w:val="0"/>
              <w:jc w:val="center"/>
            </w:pPr>
            <w:r w:rsidRPr="008A1A5A">
              <w:t xml:space="preserve">от 28.02.2018                                      </w:t>
            </w:r>
          </w:p>
        </w:tc>
        <w:tc>
          <w:tcPr>
            <w:tcW w:w="3260" w:type="dxa"/>
            <w:tcBorders>
              <w:top w:val="nil"/>
              <w:left w:val="nil"/>
              <w:bottom w:val="nil"/>
              <w:right w:val="nil"/>
            </w:tcBorders>
            <w:shd w:val="clear" w:color="auto" w:fill="auto"/>
          </w:tcPr>
          <w:p w:rsidR="004F064A" w:rsidRPr="008A1A5A" w:rsidRDefault="00752BCE" w:rsidP="00752BCE">
            <w:pPr>
              <w:overflowPunct w:val="0"/>
              <w:autoSpaceDE w:val="0"/>
            </w:pPr>
            <w:r w:rsidRPr="008A1A5A">
              <w:t xml:space="preserve">                   </w:t>
            </w:r>
            <w:r w:rsidR="00E566B9" w:rsidRPr="008A1A5A">
              <w:t>п. Стрелецкий</w:t>
            </w:r>
          </w:p>
        </w:tc>
        <w:tc>
          <w:tcPr>
            <w:tcW w:w="3260" w:type="dxa"/>
            <w:tcBorders>
              <w:top w:val="nil"/>
              <w:left w:val="nil"/>
              <w:bottom w:val="nil"/>
              <w:right w:val="nil"/>
            </w:tcBorders>
            <w:shd w:val="clear" w:color="auto" w:fill="auto"/>
          </w:tcPr>
          <w:p w:rsidR="004F064A" w:rsidRPr="008A1A5A" w:rsidRDefault="00A63DFB">
            <w:pPr>
              <w:overflowPunct w:val="0"/>
              <w:autoSpaceDE w:val="0"/>
              <w:jc w:val="center"/>
            </w:pPr>
            <w:r w:rsidRPr="008A1A5A">
              <w:t xml:space="preserve">№ </w:t>
            </w:r>
            <w:r w:rsidR="00752BCE" w:rsidRPr="008A1A5A">
              <w:t>35-175</w:t>
            </w:r>
          </w:p>
        </w:tc>
      </w:tr>
    </w:tbl>
    <w:p w:rsidR="004F064A" w:rsidRDefault="004F064A">
      <w:pPr>
        <w:pStyle w:val="ConsPlusTitle"/>
        <w:widowControl/>
        <w:jc w:val="center"/>
        <w:rPr>
          <w:rFonts w:ascii="Times New Roman" w:hAnsi="Times New Roman" w:cs="Times New Roman"/>
          <w:sz w:val="24"/>
          <w:szCs w:val="24"/>
        </w:rPr>
      </w:pPr>
    </w:p>
    <w:p w:rsidR="004F064A" w:rsidRDefault="00A63DFB">
      <w:pPr>
        <w:jc w:val="center"/>
        <w:rPr>
          <w:b/>
          <w:sz w:val="28"/>
          <w:szCs w:val="28"/>
        </w:rPr>
      </w:pPr>
      <w:r>
        <w:rPr>
          <w:b/>
          <w:sz w:val="28"/>
          <w:szCs w:val="28"/>
        </w:rPr>
        <w:t>Об утверждении Положения об оплате труда</w:t>
      </w:r>
    </w:p>
    <w:p w:rsidR="004F064A" w:rsidRDefault="00A63DFB">
      <w:pPr>
        <w:jc w:val="center"/>
        <w:rPr>
          <w:b/>
          <w:sz w:val="28"/>
          <w:szCs w:val="28"/>
        </w:rPr>
      </w:pPr>
      <w:r>
        <w:rPr>
          <w:b/>
          <w:sz w:val="28"/>
          <w:szCs w:val="28"/>
        </w:rPr>
        <w:t xml:space="preserve"> муниципальных служащих  муниципального образования </w:t>
      </w:r>
    </w:p>
    <w:p w:rsidR="004F064A" w:rsidRDefault="00E566B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Южн</w:t>
      </w:r>
      <w:r w:rsidR="00A63DFB">
        <w:rPr>
          <w:rFonts w:ascii="Times New Roman" w:hAnsi="Times New Roman" w:cs="Times New Roman"/>
          <w:sz w:val="28"/>
          <w:szCs w:val="28"/>
        </w:rPr>
        <w:t>о-Одоевское Одоевского района</w:t>
      </w:r>
    </w:p>
    <w:p w:rsidR="004F064A" w:rsidRPr="008A23CA" w:rsidRDefault="004F064A">
      <w:pPr>
        <w:pStyle w:val="ConsPlusTitle"/>
        <w:widowControl/>
        <w:jc w:val="both"/>
        <w:rPr>
          <w:rFonts w:ascii="Times New Roman" w:hAnsi="Times New Roman" w:cs="Times New Roman"/>
          <w:sz w:val="28"/>
          <w:szCs w:val="28"/>
        </w:rPr>
      </w:pPr>
    </w:p>
    <w:p w:rsidR="004F064A" w:rsidRPr="008A23CA" w:rsidRDefault="00A63DFB">
      <w:pPr>
        <w:ind w:firstLine="709"/>
        <w:jc w:val="both"/>
        <w:rPr>
          <w:sz w:val="28"/>
          <w:szCs w:val="28"/>
        </w:rPr>
      </w:pPr>
      <w:r w:rsidRPr="008A23CA">
        <w:rPr>
          <w:sz w:val="28"/>
          <w:szCs w:val="28"/>
        </w:rPr>
        <w:t xml:space="preserve">В соответствии с Федеральными законами от 06.10.2003 </w:t>
      </w:r>
      <w:hyperlink r:id="rId8">
        <w:r w:rsidRPr="008A23CA">
          <w:rPr>
            <w:rStyle w:val="InternetLink"/>
            <w:color w:val="auto"/>
            <w:sz w:val="28"/>
            <w:szCs w:val="28"/>
            <w:u w:val="none"/>
          </w:rPr>
          <w:t>№ 131-ФЗ</w:t>
        </w:r>
      </w:hyperlink>
      <w:r w:rsidRPr="008A23CA">
        <w:rPr>
          <w:sz w:val="28"/>
          <w:szCs w:val="28"/>
        </w:rPr>
        <w:t xml:space="preserve"> "Об общих принципах организации местного самоуправления в Российской Федерации", от 02.03.2007 </w:t>
      </w:r>
      <w:hyperlink r:id="rId9">
        <w:r w:rsidRPr="008A23CA">
          <w:rPr>
            <w:rStyle w:val="InternetLink"/>
            <w:color w:val="auto"/>
            <w:sz w:val="28"/>
            <w:szCs w:val="28"/>
            <w:u w:val="none"/>
          </w:rPr>
          <w:t>№ 25-ФЗ</w:t>
        </w:r>
      </w:hyperlink>
      <w:r w:rsidRPr="008A23CA">
        <w:rPr>
          <w:sz w:val="28"/>
          <w:szCs w:val="28"/>
        </w:rPr>
        <w:t xml:space="preserve"> "О муниципальной службе в Российской Федерации", Законами Тульской области от 17.12.2007 </w:t>
      </w:r>
      <w:hyperlink r:id="rId10">
        <w:r w:rsidRPr="008A23CA">
          <w:rPr>
            <w:rStyle w:val="InternetLink"/>
            <w:color w:val="auto"/>
            <w:sz w:val="28"/>
            <w:szCs w:val="28"/>
            <w:u w:val="none"/>
          </w:rPr>
          <w:t>№ 930-ЗТО</w:t>
        </w:r>
      </w:hyperlink>
      <w:r w:rsidRPr="008A23CA">
        <w:rPr>
          <w:sz w:val="28"/>
          <w:szCs w:val="28"/>
        </w:rPr>
        <w:t xml:space="preserve"> "О регулировании отдельных отношений в сфере муниципальной службы в Тульской области", от 17.12.2007 </w:t>
      </w:r>
      <w:hyperlink r:id="rId11">
        <w:r w:rsidRPr="008A23CA">
          <w:rPr>
            <w:rStyle w:val="InternetLink"/>
            <w:color w:val="auto"/>
            <w:sz w:val="28"/>
            <w:szCs w:val="28"/>
            <w:u w:val="none"/>
          </w:rPr>
          <w:t>№ 931-ЗТО</w:t>
        </w:r>
      </w:hyperlink>
      <w:r w:rsidRPr="008A23CA">
        <w:rPr>
          <w:sz w:val="28"/>
          <w:szCs w:val="28"/>
        </w:rPr>
        <w:t xml:space="preserve"> "О Реестре должностей муниципальной службы в Тульской области", </w:t>
      </w:r>
      <w:hyperlink r:id="rId12">
        <w:r w:rsidRPr="008A23CA">
          <w:rPr>
            <w:rStyle w:val="InternetLink"/>
            <w:color w:val="auto"/>
            <w:sz w:val="28"/>
            <w:szCs w:val="28"/>
            <w:u w:val="none"/>
          </w:rPr>
          <w:t>Постановлением</w:t>
        </w:r>
      </w:hyperlink>
      <w:r w:rsidRPr="008A23CA">
        <w:rPr>
          <w:sz w:val="28"/>
          <w:szCs w:val="28"/>
        </w:rPr>
        <w:t xml:space="preserve"> правительства Тульской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на основании Устава муниципального образования </w:t>
      </w:r>
      <w:r w:rsidR="00E566B9" w:rsidRPr="008A23CA">
        <w:rPr>
          <w:sz w:val="28"/>
          <w:szCs w:val="28"/>
        </w:rPr>
        <w:t>Юж</w:t>
      </w:r>
      <w:r w:rsidRPr="008A23CA">
        <w:rPr>
          <w:sz w:val="28"/>
          <w:szCs w:val="28"/>
        </w:rPr>
        <w:t xml:space="preserve">но-Одоевское Одоевского района, Собрание депутатов муниципального образования </w:t>
      </w:r>
      <w:r w:rsidR="00E566B9" w:rsidRPr="008A23CA">
        <w:rPr>
          <w:sz w:val="28"/>
          <w:szCs w:val="28"/>
        </w:rPr>
        <w:t>Юж</w:t>
      </w:r>
      <w:r w:rsidRPr="008A23CA">
        <w:rPr>
          <w:sz w:val="28"/>
          <w:szCs w:val="28"/>
        </w:rPr>
        <w:t>но-Одоевское Одоевского района РЕШИЛО:</w:t>
      </w:r>
    </w:p>
    <w:p w:rsidR="004F064A" w:rsidRDefault="00A63DFB">
      <w:pPr>
        <w:ind w:firstLine="709"/>
        <w:jc w:val="both"/>
        <w:rPr>
          <w:sz w:val="28"/>
          <w:szCs w:val="28"/>
        </w:rPr>
      </w:pPr>
      <w:r>
        <w:rPr>
          <w:sz w:val="28"/>
          <w:szCs w:val="28"/>
        </w:rPr>
        <w:t xml:space="preserve">1. Утвердить Положение об оплате труда муниципальных служащих  муниципального образования </w:t>
      </w:r>
      <w:r w:rsidR="00E566B9">
        <w:rPr>
          <w:sz w:val="28"/>
          <w:szCs w:val="28"/>
        </w:rPr>
        <w:t>Юж</w:t>
      </w:r>
      <w:r>
        <w:rPr>
          <w:sz w:val="28"/>
          <w:szCs w:val="28"/>
        </w:rPr>
        <w:t>но-Одоевское Одоевского района (приложение).</w:t>
      </w:r>
    </w:p>
    <w:p w:rsidR="004F064A" w:rsidRDefault="00A63DFB">
      <w:pPr>
        <w:ind w:firstLine="709"/>
        <w:jc w:val="both"/>
        <w:rPr>
          <w:sz w:val="28"/>
          <w:szCs w:val="28"/>
        </w:rPr>
      </w:pPr>
      <w:r>
        <w:rPr>
          <w:sz w:val="28"/>
          <w:szCs w:val="28"/>
        </w:rPr>
        <w:t xml:space="preserve">2.  Признать утратившими силу решения Собрания депутатов муниципального образования </w:t>
      </w:r>
      <w:r w:rsidR="003C51B3">
        <w:rPr>
          <w:sz w:val="28"/>
          <w:szCs w:val="28"/>
        </w:rPr>
        <w:t>Юж</w:t>
      </w:r>
      <w:bookmarkStart w:id="0" w:name="_GoBack"/>
      <w:bookmarkEnd w:id="0"/>
      <w:r>
        <w:rPr>
          <w:sz w:val="28"/>
          <w:szCs w:val="28"/>
        </w:rPr>
        <w:t xml:space="preserve">но-Одоевское Одоевского района:  </w:t>
      </w:r>
    </w:p>
    <w:p w:rsidR="004F064A" w:rsidRPr="00FD5E87" w:rsidRDefault="00A63DFB">
      <w:pPr>
        <w:tabs>
          <w:tab w:val="left" w:pos="0"/>
        </w:tabs>
        <w:ind w:firstLine="709"/>
        <w:jc w:val="both"/>
        <w:rPr>
          <w:b/>
          <w:sz w:val="28"/>
          <w:szCs w:val="28"/>
        </w:rPr>
      </w:pPr>
      <w:r>
        <w:rPr>
          <w:sz w:val="28"/>
          <w:szCs w:val="28"/>
        </w:rPr>
        <w:t xml:space="preserve">- </w:t>
      </w:r>
      <w:r w:rsidRPr="00FD5E87">
        <w:rPr>
          <w:sz w:val="28"/>
          <w:szCs w:val="28"/>
        </w:rPr>
        <w:t>от 25.0</w:t>
      </w:r>
      <w:r w:rsidR="00FD5E87" w:rsidRPr="00FD5E87">
        <w:rPr>
          <w:sz w:val="28"/>
          <w:szCs w:val="28"/>
        </w:rPr>
        <w:t>4</w:t>
      </w:r>
      <w:r w:rsidRPr="00FD5E87">
        <w:rPr>
          <w:sz w:val="28"/>
          <w:szCs w:val="28"/>
        </w:rPr>
        <w:t xml:space="preserve">.2012 года № </w:t>
      </w:r>
      <w:r w:rsidR="00FD5E87" w:rsidRPr="00FD5E87">
        <w:rPr>
          <w:sz w:val="28"/>
          <w:szCs w:val="28"/>
        </w:rPr>
        <w:t>3</w:t>
      </w:r>
      <w:r w:rsidRPr="00FD5E87">
        <w:rPr>
          <w:sz w:val="28"/>
          <w:szCs w:val="28"/>
        </w:rPr>
        <w:t>2-1</w:t>
      </w:r>
      <w:r w:rsidR="00FD5E87" w:rsidRPr="00FD5E87">
        <w:rPr>
          <w:sz w:val="28"/>
          <w:szCs w:val="28"/>
        </w:rPr>
        <w:t>62</w:t>
      </w:r>
      <w:r w:rsidRPr="00FD5E87">
        <w:rPr>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w:t>
      </w:r>
      <w:r w:rsidR="00FD5E87" w:rsidRPr="00FD5E87">
        <w:rPr>
          <w:sz w:val="28"/>
          <w:szCs w:val="28"/>
        </w:rPr>
        <w:t>Юж</w:t>
      </w:r>
      <w:r w:rsidRPr="00FD5E87">
        <w:rPr>
          <w:sz w:val="28"/>
          <w:szCs w:val="28"/>
        </w:rPr>
        <w:t>но-Одоевское Одоевского района»</w:t>
      </w:r>
      <w:r w:rsidRPr="00FD5E87">
        <w:rPr>
          <w:b/>
          <w:sz w:val="28"/>
          <w:szCs w:val="28"/>
        </w:rPr>
        <w:t>;</w:t>
      </w:r>
    </w:p>
    <w:p w:rsidR="004F064A" w:rsidRPr="00FD5E87"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sidRPr="00FD5E87">
        <w:rPr>
          <w:rFonts w:ascii="Times New Roman" w:hAnsi="Times New Roman" w:cs="Times New Roman"/>
          <w:b w:val="0"/>
          <w:sz w:val="28"/>
          <w:szCs w:val="28"/>
        </w:rPr>
        <w:t>от 2</w:t>
      </w:r>
      <w:r w:rsidR="00FD5E87" w:rsidRPr="00FD5E87">
        <w:rPr>
          <w:rFonts w:ascii="Times New Roman" w:hAnsi="Times New Roman" w:cs="Times New Roman"/>
          <w:b w:val="0"/>
          <w:sz w:val="28"/>
          <w:szCs w:val="28"/>
        </w:rPr>
        <w:t>5</w:t>
      </w:r>
      <w:r w:rsidRPr="00FD5E87">
        <w:rPr>
          <w:rFonts w:ascii="Times New Roman" w:hAnsi="Times New Roman" w:cs="Times New Roman"/>
          <w:b w:val="0"/>
          <w:sz w:val="28"/>
          <w:szCs w:val="28"/>
        </w:rPr>
        <w:t>.0</w:t>
      </w:r>
      <w:r w:rsidR="00FD5E87" w:rsidRPr="00FD5E87">
        <w:rPr>
          <w:rFonts w:ascii="Times New Roman" w:hAnsi="Times New Roman" w:cs="Times New Roman"/>
          <w:b w:val="0"/>
          <w:sz w:val="28"/>
          <w:szCs w:val="28"/>
        </w:rPr>
        <w:t>5</w:t>
      </w:r>
      <w:r w:rsidRPr="00FD5E87">
        <w:rPr>
          <w:rFonts w:ascii="Times New Roman" w:hAnsi="Times New Roman" w:cs="Times New Roman"/>
          <w:b w:val="0"/>
          <w:sz w:val="28"/>
          <w:szCs w:val="28"/>
        </w:rPr>
        <w:t xml:space="preserve">.2012 года № </w:t>
      </w:r>
      <w:r w:rsidR="00FD5E87" w:rsidRPr="00FD5E87">
        <w:rPr>
          <w:rFonts w:ascii="Times New Roman" w:hAnsi="Times New Roman" w:cs="Times New Roman"/>
          <w:b w:val="0"/>
          <w:sz w:val="28"/>
          <w:szCs w:val="28"/>
        </w:rPr>
        <w:t>33</w:t>
      </w:r>
      <w:r w:rsidRPr="00FD5E87">
        <w:rPr>
          <w:rFonts w:ascii="Times New Roman" w:hAnsi="Times New Roman" w:cs="Times New Roman"/>
          <w:b w:val="0"/>
          <w:sz w:val="28"/>
          <w:szCs w:val="28"/>
        </w:rPr>
        <w:t>-16</w:t>
      </w:r>
      <w:r w:rsidR="00FD5E87" w:rsidRPr="00FD5E87">
        <w:rPr>
          <w:rFonts w:ascii="Times New Roman" w:hAnsi="Times New Roman" w:cs="Times New Roman"/>
          <w:b w:val="0"/>
          <w:sz w:val="28"/>
          <w:szCs w:val="28"/>
        </w:rPr>
        <w:t>7</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w:t>
      </w:r>
      <w:r w:rsidR="00FD5E87" w:rsidRPr="00FD5E87">
        <w:rPr>
          <w:rFonts w:ascii="Times New Roman" w:hAnsi="Times New Roman" w:cs="Times New Roman"/>
          <w:b w:val="0"/>
          <w:sz w:val="28"/>
          <w:szCs w:val="28"/>
        </w:rPr>
        <w:t>Юж</w:t>
      </w:r>
      <w:r w:rsidRPr="00FD5E87">
        <w:rPr>
          <w:rFonts w:ascii="Times New Roman" w:hAnsi="Times New Roman" w:cs="Times New Roman"/>
          <w:b w:val="0"/>
          <w:sz w:val="28"/>
          <w:szCs w:val="28"/>
        </w:rPr>
        <w:t xml:space="preserve">но-Одоевское  Одоевского района от </w:t>
      </w:r>
      <w:r w:rsidR="00FD5E87" w:rsidRPr="00FD5E87">
        <w:rPr>
          <w:rFonts w:ascii="Times New Roman" w:hAnsi="Times New Roman" w:cs="Times New Roman"/>
          <w:b w:val="0"/>
          <w:sz w:val="28"/>
          <w:szCs w:val="28"/>
        </w:rPr>
        <w:t>19</w:t>
      </w:r>
      <w:r w:rsidRPr="00FD5E87">
        <w:rPr>
          <w:rFonts w:ascii="Times New Roman" w:hAnsi="Times New Roman" w:cs="Times New Roman"/>
          <w:b w:val="0"/>
          <w:sz w:val="28"/>
          <w:szCs w:val="28"/>
        </w:rPr>
        <w:t>.0</w:t>
      </w:r>
      <w:r w:rsidR="00FD5E87" w:rsidRPr="00FD5E87">
        <w:rPr>
          <w:rFonts w:ascii="Times New Roman" w:hAnsi="Times New Roman" w:cs="Times New Roman"/>
          <w:b w:val="0"/>
          <w:sz w:val="28"/>
          <w:szCs w:val="28"/>
        </w:rPr>
        <w:t>4</w:t>
      </w:r>
      <w:r w:rsidRPr="00FD5E87">
        <w:rPr>
          <w:rFonts w:ascii="Times New Roman" w:hAnsi="Times New Roman" w:cs="Times New Roman"/>
          <w:b w:val="0"/>
          <w:sz w:val="28"/>
          <w:szCs w:val="28"/>
        </w:rPr>
        <w:t xml:space="preserve">.2012г. № </w:t>
      </w:r>
      <w:r w:rsidR="00FD5E87" w:rsidRPr="00FD5E87">
        <w:rPr>
          <w:rFonts w:ascii="Times New Roman" w:hAnsi="Times New Roman" w:cs="Times New Roman"/>
          <w:b w:val="0"/>
          <w:sz w:val="28"/>
          <w:szCs w:val="28"/>
        </w:rPr>
        <w:t>32-162</w:t>
      </w:r>
      <w:r w:rsidRPr="00FD5E87">
        <w:rPr>
          <w:rFonts w:ascii="Times New Roman" w:hAnsi="Times New Roman" w:cs="Times New Roman"/>
          <w:b w:val="0"/>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w:t>
      </w:r>
      <w:r w:rsidR="00FD5E87" w:rsidRPr="00FD5E87">
        <w:rPr>
          <w:rFonts w:ascii="Times New Roman" w:hAnsi="Times New Roman" w:cs="Times New Roman"/>
          <w:b w:val="0"/>
          <w:sz w:val="28"/>
          <w:szCs w:val="28"/>
        </w:rPr>
        <w:t>Южн</w:t>
      </w:r>
      <w:r w:rsidRPr="00FD5E87">
        <w:rPr>
          <w:rFonts w:ascii="Times New Roman" w:hAnsi="Times New Roman" w:cs="Times New Roman"/>
          <w:b w:val="0"/>
          <w:sz w:val="28"/>
          <w:szCs w:val="28"/>
        </w:rPr>
        <w:t>о-Одоевское Одоевского района»;</w:t>
      </w:r>
    </w:p>
    <w:p w:rsidR="004F064A" w:rsidRDefault="00A63DFB" w:rsidP="00FD5E87">
      <w:pPr>
        <w:pStyle w:val="ConsPlusTitle"/>
        <w:widowControl/>
        <w:ind w:firstLine="709"/>
        <w:jc w:val="both"/>
        <w:rPr>
          <w:rFonts w:ascii="Times New Roman" w:hAnsi="Times New Roman" w:cs="Times New Roman"/>
          <w:b w:val="0"/>
          <w:sz w:val="28"/>
          <w:szCs w:val="28"/>
        </w:rPr>
      </w:pPr>
      <w:r w:rsidRPr="00FD5E87">
        <w:rPr>
          <w:rFonts w:ascii="Times New Roman" w:hAnsi="Times New Roman" w:cs="Times New Roman"/>
          <w:b w:val="0"/>
          <w:sz w:val="28"/>
          <w:szCs w:val="28"/>
        </w:rPr>
        <w:t xml:space="preserve">- от </w:t>
      </w:r>
      <w:r w:rsidR="00FD5E87" w:rsidRPr="00FD5E87">
        <w:rPr>
          <w:rFonts w:ascii="Times New Roman" w:hAnsi="Times New Roman" w:cs="Times New Roman"/>
          <w:b w:val="0"/>
          <w:sz w:val="28"/>
          <w:szCs w:val="28"/>
        </w:rPr>
        <w:t>08</w:t>
      </w:r>
      <w:r w:rsidRPr="00FD5E87">
        <w:rPr>
          <w:rFonts w:ascii="Times New Roman" w:hAnsi="Times New Roman" w:cs="Times New Roman"/>
          <w:b w:val="0"/>
          <w:sz w:val="28"/>
          <w:szCs w:val="28"/>
        </w:rPr>
        <w:t>.1</w:t>
      </w:r>
      <w:r w:rsidR="00FD5E87" w:rsidRPr="00FD5E87">
        <w:rPr>
          <w:rFonts w:ascii="Times New Roman" w:hAnsi="Times New Roman" w:cs="Times New Roman"/>
          <w:b w:val="0"/>
          <w:sz w:val="28"/>
          <w:szCs w:val="28"/>
        </w:rPr>
        <w:t>1</w:t>
      </w:r>
      <w:r w:rsidRPr="00FD5E87">
        <w:rPr>
          <w:rFonts w:ascii="Times New Roman" w:hAnsi="Times New Roman" w:cs="Times New Roman"/>
          <w:b w:val="0"/>
          <w:sz w:val="28"/>
          <w:szCs w:val="28"/>
        </w:rPr>
        <w:t>.201</w:t>
      </w:r>
      <w:r w:rsidR="00FD5E87" w:rsidRPr="00FD5E87">
        <w:rPr>
          <w:rFonts w:ascii="Times New Roman" w:hAnsi="Times New Roman" w:cs="Times New Roman"/>
          <w:b w:val="0"/>
          <w:sz w:val="28"/>
          <w:szCs w:val="28"/>
        </w:rPr>
        <w:t>2</w:t>
      </w:r>
      <w:r w:rsidRPr="00FD5E87">
        <w:rPr>
          <w:rFonts w:ascii="Times New Roman" w:hAnsi="Times New Roman" w:cs="Times New Roman"/>
          <w:b w:val="0"/>
          <w:sz w:val="28"/>
          <w:szCs w:val="28"/>
        </w:rPr>
        <w:t xml:space="preserve"> года № 3</w:t>
      </w:r>
      <w:r w:rsidR="00FD5E87" w:rsidRPr="00FD5E87">
        <w:rPr>
          <w:rFonts w:ascii="Times New Roman" w:hAnsi="Times New Roman" w:cs="Times New Roman"/>
          <w:b w:val="0"/>
          <w:sz w:val="28"/>
          <w:szCs w:val="28"/>
        </w:rPr>
        <w:t>6</w:t>
      </w:r>
      <w:r w:rsidRPr="00FD5E87">
        <w:rPr>
          <w:rFonts w:ascii="Times New Roman" w:hAnsi="Times New Roman" w:cs="Times New Roman"/>
          <w:b w:val="0"/>
          <w:sz w:val="28"/>
          <w:szCs w:val="28"/>
        </w:rPr>
        <w:t>-</w:t>
      </w:r>
      <w:r w:rsidR="00FD5E87" w:rsidRPr="00FD5E87">
        <w:rPr>
          <w:rFonts w:ascii="Times New Roman" w:hAnsi="Times New Roman" w:cs="Times New Roman"/>
          <w:b w:val="0"/>
          <w:sz w:val="28"/>
          <w:szCs w:val="28"/>
        </w:rPr>
        <w:t>186 «О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FD5E87" w:rsidRDefault="00FD5E87" w:rsidP="00FD5E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D5E87">
        <w:rPr>
          <w:rFonts w:ascii="Times New Roman" w:hAnsi="Times New Roman" w:cs="Times New Roman"/>
          <w:b w:val="0"/>
          <w:sz w:val="28"/>
          <w:szCs w:val="28"/>
        </w:rPr>
        <w:t xml:space="preserve">от </w:t>
      </w:r>
      <w:r>
        <w:rPr>
          <w:rFonts w:ascii="Times New Roman" w:hAnsi="Times New Roman" w:cs="Times New Roman"/>
          <w:b w:val="0"/>
          <w:sz w:val="28"/>
          <w:szCs w:val="28"/>
        </w:rPr>
        <w:t>31</w:t>
      </w:r>
      <w:r w:rsidRPr="00FD5E87">
        <w:rPr>
          <w:rFonts w:ascii="Times New Roman" w:hAnsi="Times New Roman" w:cs="Times New Roman"/>
          <w:b w:val="0"/>
          <w:sz w:val="28"/>
          <w:szCs w:val="28"/>
        </w:rPr>
        <w:t>.1</w:t>
      </w:r>
      <w:r>
        <w:rPr>
          <w:rFonts w:ascii="Times New Roman" w:hAnsi="Times New Roman" w:cs="Times New Roman"/>
          <w:b w:val="0"/>
          <w:sz w:val="28"/>
          <w:szCs w:val="28"/>
        </w:rPr>
        <w:t>0</w:t>
      </w:r>
      <w:r w:rsidRPr="00FD5E87">
        <w:rPr>
          <w:rFonts w:ascii="Times New Roman" w:hAnsi="Times New Roman" w:cs="Times New Roman"/>
          <w:b w:val="0"/>
          <w:sz w:val="28"/>
          <w:szCs w:val="28"/>
        </w:rPr>
        <w:t>.201</w:t>
      </w:r>
      <w:r>
        <w:rPr>
          <w:rFonts w:ascii="Times New Roman" w:hAnsi="Times New Roman" w:cs="Times New Roman"/>
          <w:b w:val="0"/>
          <w:sz w:val="28"/>
          <w:szCs w:val="28"/>
        </w:rPr>
        <w:t>3</w:t>
      </w:r>
      <w:r w:rsidRPr="00FD5E87">
        <w:rPr>
          <w:rFonts w:ascii="Times New Roman" w:hAnsi="Times New Roman" w:cs="Times New Roman"/>
          <w:b w:val="0"/>
          <w:sz w:val="28"/>
          <w:szCs w:val="28"/>
        </w:rPr>
        <w:t xml:space="preserve"> года № </w:t>
      </w:r>
      <w:r>
        <w:rPr>
          <w:rFonts w:ascii="Times New Roman" w:hAnsi="Times New Roman" w:cs="Times New Roman"/>
          <w:b w:val="0"/>
          <w:sz w:val="28"/>
          <w:szCs w:val="28"/>
        </w:rPr>
        <w:t>42</w:t>
      </w:r>
      <w:r w:rsidRPr="00FD5E87">
        <w:rPr>
          <w:rFonts w:ascii="Times New Roman" w:hAnsi="Times New Roman" w:cs="Times New Roman"/>
          <w:b w:val="0"/>
          <w:sz w:val="28"/>
          <w:szCs w:val="28"/>
        </w:rPr>
        <w:t>-</w:t>
      </w:r>
      <w:r>
        <w:rPr>
          <w:rFonts w:ascii="Times New Roman" w:hAnsi="Times New Roman" w:cs="Times New Roman"/>
          <w:b w:val="0"/>
          <w:sz w:val="28"/>
          <w:szCs w:val="28"/>
        </w:rPr>
        <w:t>215</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FD5E87" w:rsidRPr="00E566B9" w:rsidRDefault="00FD5E87" w:rsidP="00FD5E87">
      <w:pPr>
        <w:pStyle w:val="ConsPlusTitle"/>
        <w:widowControl/>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 </w:t>
      </w:r>
      <w:r w:rsidRPr="00FD5E87">
        <w:rPr>
          <w:rFonts w:ascii="Times New Roman" w:hAnsi="Times New Roman" w:cs="Times New Roman"/>
          <w:b w:val="0"/>
          <w:sz w:val="28"/>
          <w:szCs w:val="28"/>
        </w:rPr>
        <w:t xml:space="preserve">от </w:t>
      </w:r>
      <w:r>
        <w:rPr>
          <w:rFonts w:ascii="Times New Roman" w:hAnsi="Times New Roman" w:cs="Times New Roman"/>
          <w:b w:val="0"/>
          <w:sz w:val="28"/>
          <w:szCs w:val="28"/>
        </w:rPr>
        <w:t>21</w:t>
      </w:r>
      <w:r w:rsidRPr="00FD5E87">
        <w:rPr>
          <w:rFonts w:ascii="Times New Roman" w:hAnsi="Times New Roman" w:cs="Times New Roman"/>
          <w:b w:val="0"/>
          <w:sz w:val="28"/>
          <w:szCs w:val="28"/>
        </w:rPr>
        <w:t>.</w:t>
      </w:r>
      <w:r>
        <w:rPr>
          <w:rFonts w:ascii="Times New Roman" w:hAnsi="Times New Roman" w:cs="Times New Roman"/>
          <w:b w:val="0"/>
          <w:sz w:val="28"/>
          <w:szCs w:val="28"/>
        </w:rPr>
        <w:t>02</w:t>
      </w:r>
      <w:r w:rsidRPr="00FD5E87">
        <w:rPr>
          <w:rFonts w:ascii="Times New Roman" w:hAnsi="Times New Roman" w:cs="Times New Roman"/>
          <w:b w:val="0"/>
          <w:sz w:val="28"/>
          <w:szCs w:val="28"/>
        </w:rPr>
        <w:t>.201</w:t>
      </w:r>
      <w:r>
        <w:rPr>
          <w:rFonts w:ascii="Times New Roman" w:hAnsi="Times New Roman" w:cs="Times New Roman"/>
          <w:b w:val="0"/>
          <w:sz w:val="28"/>
          <w:szCs w:val="28"/>
        </w:rPr>
        <w:t>4</w:t>
      </w:r>
      <w:r w:rsidRPr="00FD5E87">
        <w:rPr>
          <w:rFonts w:ascii="Times New Roman" w:hAnsi="Times New Roman" w:cs="Times New Roman"/>
          <w:b w:val="0"/>
          <w:sz w:val="28"/>
          <w:szCs w:val="28"/>
        </w:rPr>
        <w:t xml:space="preserve"> года № </w:t>
      </w:r>
      <w:r>
        <w:rPr>
          <w:rFonts w:ascii="Times New Roman" w:hAnsi="Times New Roman" w:cs="Times New Roman"/>
          <w:b w:val="0"/>
          <w:sz w:val="28"/>
          <w:szCs w:val="28"/>
        </w:rPr>
        <w:t>47-248</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4F064A" w:rsidRDefault="00A63D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Главе  администрации муниципального образования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 привести систему оплаты труда муниципальных служащих в соответствие с данным решением.</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Контроль за выполнением настоящего решения возложить на постоянную комиссию Собрания депутатов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 по экономической политике, бюджету, налогам и собственности.</w:t>
      </w:r>
    </w:p>
    <w:p w:rsidR="004F064A" w:rsidRDefault="00A63DFB">
      <w:pPr>
        <w:autoSpaceDE w:val="0"/>
        <w:ind w:firstLine="709"/>
        <w:jc w:val="both"/>
        <w:rPr>
          <w:sz w:val="28"/>
          <w:szCs w:val="28"/>
        </w:rPr>
      </w:pPr>
      <w:r>
        <w:rPr>
          <w:sz w:val="28"/>
          <w:szCs w:val="28"/>
        </w:rPr>
        <w:t>5. Настоящее решение обнародовать на информационных стендах</w:t>
      </w:r>
      <w:r w:rsidR="00752BCE">
        <w:rPr>
          <w:sz w:val="28"/>
          <w:szCs w:val="28"/>
        </w:rPr>
        <w:t xml:space="preserve"> </w:t>
      </w:r>
      <w:r>
        <w:rPr>
          <w:sz w:val="28"/>
          <w:szCs w:val="28"/>
        </w:rPr>
        <w:t>и разместить на официальном сайте в информационно-телекоммуникационной сети «Интернет» http://odoevsk.ru/.</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Решение вступает в силу со дня его официального обнародования</w:t>
      </w:r>
    </w:p>
    <w:p w:rsidR="004F064A" w:rsidRDefault="00A63D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 распространяется на правоотношения, возникшие с 1 января 2018 года.</w:t>
      </w:r>
    </w:p>
    <w:p w:rsidR="004F064A" w:rsidRDefault="004F064A">
      <w:pPr>
        <w:pStyle w:val="ConsPlusTitle"/>
        <w:widowControl/>
        <w:ind w:firstLine="709"/>
        <w:jc w:val="both"/>
        <w:rPr>
          <w:rFonts w:ascii="Times New Roman" w:hAnsi="Times New Roman" w:cs="Times New Roman"/>
          <w:b w:val="0"/>
          <w:sz w:val="28"/>
          <w:szCs w:val="28"/>
        </w:rPr>
      </w:pPr>
    </w:p>
    <w:p w:rsidR="004F064A" w:rsidRDefault="00A63DFB" w:rsidP="00752BCE">
      <w:pPr>
        <w:tabs>
          <w:tab w:val="left" w:pos="0"/>
        </w:tabs>
        <w:spacing w:line="360" w:lineRule="atLeast"/>
        <w:jc w:val="both"/>
        <w:rPr>
          <w:b/>
          <w:sz w:val="28"/>
          <w:szCs w:val="28"/>
        </w:rPr>
      </w:pPr>
      <w:r>
        <w:rPr>
          <w:b/>
          <w:sz w:val="28"/>
          <w:szCs w:val="28"/>
        </w:rPr>
        <w:t xml:space="preserve">Глава муниципального образования </w:t>
      </w:r>
    </w:p>
    <w:p w:rsidR="004F064A" w:rsidRDefault="00E566B9" w:rsidP="00752BCE">
      <w:pPr>
        <w:tabs>
          <w:tab w:val="left" w:pos="0"/>
        </w:tabs>
        <w:spacing w:line="360" w:lineRule="atLeast"/>
        <w:jc w:val="both"/>
        <w:rPr>
          <w:b/>
          <w:sz w:val="28"/>
          <w:szCs w:val="28"/>
        </w:rPr>
      </w:pPr>
      <w:r>
        <w:rPr>
          <w:b/>
          <w:sz w:val="28"/>
          <w:szCs w:val="28"/>
        </w:rPr>
        <w:t>Юж</w:t>
      </w:r>
      <w:r w:rsidR="00A63DFB">
        <w:rPr>
          <w:b/>
          <w:sz w:val="28"/>
          <w:szCs w:val="28"/>
        </w:rPr>
        <w:t xml:space="preserve">но-Одоевское Одоевского района         </w:t>
      </w:r>
      <w:r w:rsidR="00752BCE">
        <w:rPr>
          <w:b/>
          <w:sz w:val="28"/>
          <w:szCs w:val="28"/>
        </w:rPr>
        <w:t xml:space="preserve">                   </w:t>
      </w:r>
      <w:r w:rsidR="00A63DFB">
        <w:rPr>
          <w:b/>
          <w:sz w:val="28"/>
          <w:szCs w:val="28"/>
        </w:rPr>
        <w:t xml:space="preserve"> </w:t>
      </w:r>
      <w:r>
        <w:rPr>
          <w:b/>
          <w:sz w:val="28"/>
          <w:szCs w:val="28"/>
        </w:rPr>
        <w:t>В.А. Свистунов</w:t>
      </w:r>
    </w:p>
    <w:p w:rsidR="004F064A" w:rsidRDefault="004F064A">
      <w:pPr>
        <w:tabs>
          <w:tab w:val="left" w:pos="0"/>
        </w:tabs>
        <w:spacing w:line="360" w:lineRule="atLeast"/>
        <w:ind w:firstLine="709"/>
        <w:jc w:val="both"/>
        <w:rPr>
          <w:sz w:val="28"/>
          <w:szCs w:val="28"/>
        </w:rPr>
      </w:pPr>
    </w:p>
    <w:tbl>
      <w:tblPr>
        <w:tblW w:w="0" w:type="auto"/>
        <w:tblBorders>
          <w:top w:val="nil"/>
          <w:left w:val="nil"/>
          <w:bottom w:val="nil"/>
          <w:right w:val="nil"/>
          <w:insideH w:val="nil"/>
          <w:insideV w:val="nil"/>
        </w:tblBorders>
        <w:tblCellMar>
          <w:left w:w="70" w:type="dxa"/>
          <w:right w:w="70" w:type="dxa"/>
        </w:tblCellMar>
        <w:tblLook w:val="04A0"/>
      </w:tblPr>
      <w:tblGrid>
        <w:gridCol w:w="3165"/>
        <w:gridCol w:w="3165"/>
        <w:gridCol w:w="3165"/>
      </w:tblGrid>
      <w:tr w:rsidR="004F064A">
        <w:trPr>
          <w:trHeight w:val="285"/>
        </w:trPr>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r>
    </w:tbl>
    <w:p w:rsidR="004F064A" w:rsidRDefault="004F064A">
      <w:pPr>
        <w:pStyle w:val="ConsPlusNormal"/>
        <w:jc w:val="right"/>
        <w:rPr>
          <w:rFonts w:ascii="Times New Roman" w:hAnsi="Times New Roman" w:cs="Times New Roman"/>
          <w:sz w:val="24"/>
          <w:szCs w:val="24"/>
        </w:rPr>
      </w:pPr>
    </w:p>
    <w:p w:rsidR="004F064A" w:rsidRDefault="004F064A">
      <w:pPr>
        <w:pStyle w:val="ConsPlusNormal"/>
        <w:jc w:val="right"/>
        <w:rPr>
          <w:rFonts w:ascii="Times New Roman" w:hAnsi="Times New Roman" w:cs="Times New Roman"/>
          <w:sz w:val="24"/>
          <w:szCs w:val="24"/>
        </w:rPr>
      </w:pPr>
    </w:p>
    <w:p w:rsidR="004F064A" w:rsidRDefault="004F064A">
      <w:pPr>
        <w:pStyle w:val="ConsPlusNormal"/>
        <w:jc w:val="right"/>
        <w:rPr>
          <w:rFonts w:ascii="Times New Roman" w:hAnsi="Times New Roman" w:cs="Times New Roman"/>
          <w:sz w:val="24"/>
          <w:szCs w:val="24"/>
        </w:rPr>
      </w:pP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F064A" w:rsidRDefault="00E566B9">
      <w:pPr>
        <w:pStyle w:val="ConsPlusNormal"/>
        <w:jc w:val="right"/>
        <w:rPr>
          <w:rFonts w:ascii="Times New Roman" w:hAnsi="Times New Roman" w:cs="Times New Roman"/>
          <w:sz w:val="24"/>
          <w:szCs w:val="24"/>
        </w:rPr>
      </w:pPr>
      <w:r>
        <w:rPr>
          <w:rFonts w:ascii="Times New Roman" w:hAnsi="Times New Roman" w:cs="Times New Roman"/>
          <w:sz w:val="24"/>
          <w:szCs w:val="24"/>
        </w:rPr>
        <w:t>Юж</w:t>
      </w:r>
      <w:r w:rsidR="00A63DFB">
        <w:rPr>
          <w:rFonts w:ascii="Times New Roman" w:hAnsi="Times New Roman" w:cs="Times New Roman"/>
          <w:sz w:val="24"/>
          <w:szCs w:val="24"/>
        </w:rPr>
        <w:t>но-Одоевское</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Одоевского района</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 № ________</w:t>
      </w:r>
    </w:p>
    <w:p w:rsidR="004F064A" w:rsidRDefault="004F064A">
      <w:pPr>
        <w:tabs>
          <w:tab w:val="left" w:pos="0"/>
        </w:tabs>
        <w:spacing w:line="360" w:lineRule="atLeast"/>
        <w:ind w:firstLine="709"/>
        <w:jc w:val="both"/>
        <w:rPr>
          <w:sz w:val="28"/>
          <w:szCs w:val="28"/>
        </w:rPr>
      </w:pPr>
    </w:p>
    <w:tbl>
      <w:tblPr>
        <w:tblW w:w="0" w:type="auto"/>
        <w:tblInd w:w="70" w:type="dxa"/>
        <w:tblBorders>
          <w:top w:val="nil"/>
          <w:left w:val="nil"/>
          <w:bottom w:val="nil"/>
          <w:right w:val="nil"/>
          <w:insideH w:val="nil"/>
          <w:insideV w:val="nil"/>
        </w:tblBorders>
        <w:tblCellMar>
          <w:left w:w="70" w:type="dxa"/>
          <w:right w:w="70" w:type="dxa"/>
        </w:tblCellMar>
        <w:tblLook w:val="04A0"/>
      </w:tblPr>
      <w:tblGrid>
        <w:gridCol w:w="3097"/>
        <w:gridCol w:w="3164"/>
        <w:gridCol w:w="3164"/>
      </w:tblGrid>
      <w:tr w:rsidR="004F064A">
        <w:trPr>
          <w:trHeight w:val="285"/>
        </w:trPr>
        <w:tc>
          <w:tcPr>
            <w:tcW w:w="319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r>
    </w:tbl>
    <w:p w:rsidR="004F064A" w:rsidRDefault="004F064A">
      <w:pPr>
        <w:rPr>
          <w:b/>
          <w:sz w:val="28"/>
          <w:szCs w:val="28"/>
        </w:rPr>
      </w:pPr>
    </w:p>
    <w:p w:rsidR="004F064A" w:rsidRDefault="00A63DFB">
      <w:pPr>
        <w:jc w:val="center"/>
        <w:rPr>
          <w:b/>
          <w:sz w:val="28"/>
          <w:szCs w:val="28"/>
        </w:rPr>
      </w:pPr>
      <w:r>
        <w:rPr>
          <w:b/>
          <w:sz w:val="28"/>
          <w:szCs w:val="28"/>
        </w:rPr>
        <w:t>Положение об оплате труда</w:t>
      </w:r>
    </w:p>
    <w:p w:rsidR="004F064A" w:rsidRDefault="00A63DFB">
      <w:pPr>
        <w:jc w:val="center"/>
        <w:rPr>
          <w:b/>
          <w:sz w:val="28"/>
          <w:szCs w:val="28"/>
        </w:rPr>
      </w:pPr>
      <w:r>
        <w:rPr>
          <w:b/>
          <w:sz w:val="28"/>
          <w:szCs w:val="28"/>
        </w:rPr>
        <w:t xml:space="preserve"> муниципальных служащих  муниципального образования </w:t>
      </w:r>
    </w:p>
    <w:p w:rsidR="004F064A" w:rsidRDefault="00E566B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Юж</w:t>
      </w:r>
      <w:r w:rsidR="00A63DFB">
        <w:rPr>
          <w:rFonts w:ascii="Times New Roman" w:hAnsi="Times New Roman" w:cs="Times New Roman"/>
          <w:sz w:val="28"/>
          <w:szCs w:val="28"/>
        </w:rPr>
        <w:t>но-Одоевское Одоевского района</w:t>
      </w:r>
    </w:p>
    <w:p w:rsidR="004F064A" w:rsidRDefault="004F064A">
      <w:pPr>
        <w:pStyle w:val="ConsPlusNormal"/>
        <w:jc w:val="both"/>
      </w:pPr>
    </w:p>
    <w:p w:rsidR="004F064A" w:rsidRDefault="004F064A">
      <w:pPr>
        <w:pStyle w:val="ConsPlusNormal"/>
        <w:jc w:val="both"/>
      </w:pPr>
      <w:bookmarkStart w:id="1" w:name="P40"/>
      <w:bookmarkEnd w:id="1"/>
    </w:p>
    <w:p w:rsidR="004F064A" w:rsidRDefault="00A63DFB">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F064A" w:rsidRPr="008A23CA" w:rsidRDefault="004F064A">
      <w:pPr>
        <w:pStyle w:val="ConsPlusNormal"/>
        <w:jc w:val="both"/>
      </w:pPr>
    </w:p>
    <w:p w:rsidR="004F064A" w:rsidRDefault="00A63DFB">
      <w:pPr>
        <w:pStyle w:val="ConsPlusTitle"/>
        <w:widowControl/>
        <w:ind w:firstLine="709"/>
        <w:jc w:val="both"/>
        <w:rPr>
          <w:rFonts w:ascii="Times New Roman" w:hAnsi="Times New Roman" w:cs="Times New Roman"/>
          <w:b w:val="0"/>
          <w:sz w:val="28"/>
          <w:szCs w:val="28"/>
        </w:rPr>
      </w:pPr>
      <w:r w:rsidRPr="008A23CA">
        <w:rPr>
          <w:rFonts w:ascii="Times New Roman" w:hAnsi="Times New Roman" w:cs="Times New Roman"/>
          <w:b w:val="0"/>
          <w:sz w:val="28"/>
          <w:szCs w:val="28"/>
        </w:rPr>
        <w:t xml:space="preserve">1.1 Настоящее Положение разработано в соответствии с Федеральными законами от 06.10.2003 </w:t>
      </w:r>
      <w:hyperlink r:id="rId13">
        <w:r w:rsidRPr="008A23CA">
          <w:rPr>
            <w:rStyle w:val="InternetLink"/>
            <w:rFonts w:ascii="Times New Roman" w:hAnsi="Times New Roman" w:cs="Times New Roman"/>
            <w:b w:val="0"/>
            <w:color w:val="auto"/>
            <w:sz w:val="28"/>
            <w:szCs w:val="28"/>
            <w:u w:val="none"/>
          </w:rPr>
          <w:t>№131-ФЗ</w:t>
        </w:r>
      </w:hyperlink>
      <w:r w:rsidRPr="008A23CA">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от 02.03.2007 </w:t>
      </w:r>
      <w:hyperlink r:id="rId14">
        <w:r w:rsidRPr="008A23CA">
          <w:rPr>
            <w:rStyle w:val="InternetLink"/>
            <w:rFonts w:ascii="Times New Roman" w:hAnsi="Times New Roman" w:cs="Times New Roman"/>
            <w:b w:val="0"/>
            <w:color w:val="auto"/>
            <w:sz w:val="28"/>
            <w:szCs w:val="28"/>
            <w:u w:val="none"/>
          </w:rPr>
          <w:t>№25-ФЗ</w:t>
        </w:r>
      </w:hyperlink>
      <w:r w:rsidRPr="008A23CA">
        <w:rPr>
          <w:rFonts w:ascii="Times New Roman" w:hAnsi="Times New Roman" w:cs="Times New Roman"/>
          <w:b w:val="0"/>
          <w:sz w:val="28"/>
          <w:szCs w:val="28"/>
        </w:rPr>
        <w:t xml:space="preserve"> "О муниципальной службе в Российской Федерации", Законами Тульской области от 17.12.2007 </w:t>
      </w:r>
      <w:hyperlink r:id="rId15">
        <w:r w:rsidRPr="008A23CA">
          <w:rPr>
            <w:rStyle w:val="InternetLink"/>
            <w:rFonts w:ascii="Times New Roman" w:hAnsi="Times New Roman" w:cs="Times New Roman"/>
            <w:b w:val="0"/>
            <w:color w:val="auto"/>
            <w:sz w:val="28"/>
            <w:szCs w:val="28"/>
            <w:u w:val="none"/>
          </w:rPr>
          <w:t>№ 930-ЗТО</w:t>
        </w:r>
      </w:hyperlink>
      <w:r w:rsidRPr="008A23CA">
        <w:rPr>
          <w:rFonts w:ascii="Times New Roman" w:hAnsi="Times New Roman" w:cs="Times New Roman"/>
          <w:b w:val="0"/>
          <w:sz w:val="28"/>
          <w:szCs w:val="28"/>
        </w:rPr>
        <w:t xml:space="preserve"> "О регулировании отдельных отношений в сфере муниципальной службы в Тульской области", от 17.12.2007 </w:t>
      </w:r>
      <w:hyperlink r:id="rId16">
        <w:r w:rsidRPr="008A23CA">
          <w:rPr>
            <w:rStyle w:val="InternetLink"/>
            <w:rFonts w:ascii="Times New Roman" w:hAnsi="Times New Roman" w:cs="Times New Roman"/>
            <w:b w:val="0"/>
            <w:color w:val="auto"/>
            <w:sz w:val="28"/>
            <w:szCs w:val="28"/>
            <w:u w:val="none"/>
          </w:rPr>
          <w:t>№ 931-ЗТО</w:t>
        </w:r>
      </w:hyperlink>
      <w:r w:rsidRPr="008A23CA">
        <w:rPr>
          <w:rFonts w:ascii="Times New Roman" w:hAnsi="Times New Roman" w:cs="Times New Roman"/>
          <w:b w:val="0"/>
          <w:sz w:val="28"/>
          <w:szCs w:val="28"/>
        </w:rPr>
        <w:t xml:space="preserve"> "О Реестре должностей муниципальной службы в Тульской области", </w:t>
      </w:r>
      <w:hyperlink r:id="rId17">
        <w:r w:rsidRPr="008A23CA">
          <w:rPr>
            <w:rStyle w:val="InternetLink"/>
            <w:rFonts w:ascii="Times New Roman" w:hAnsi="Times New Roman" w:cs="Times New Roman"/>
            <w:b w:val="0"/>
            <w:color w:val="auto"/>
            <w:sz w:val="28"/>
            <w:szCs w:val="28"/>
            <w:u w:val="none"/>
          </w:rPr>
          <w:t>Постановлением</w:t>
        </w:r>
      </w:hyperlink>
      <w:r w:rsidRPr="008A23CA">
        <w:rPr>
          <w:rFonts w:ascii="Times New Roman" w:hAnsi="Times New Roman" w:cs="Times New Roman"/>
          <w:b w:val="0"/>
          <w:sz w:val="28"/>
          <w:szCs w:val="28"/>
        </w:rPr>
        <w:t xml:space="preserve"> правительства</w:t>
      </w:r>
      <w:r w:rsidR="008A23CA" w:rsidRPr="008A23CA">
        <w:rPr>
          <w:rFonts w:ascii="Times New Roman" w:hAnsi="Times New Roman" w:cs="Times New Roman"/>
          <w:b w:val="0"/>
          <w:sz w:val="28"/>
          <w:szCs w:val="28"/>
        </w:rPr>
        <w:t xml:space="preserve"> </w:t>
      </w:r>
      <w:r w:rsidRPr="008A23CA">
        <w:rPr>
          <w:rFonts w:ascii="Times New Roman" w:hAnsi="Times New Roman" w:cs="Times New Roman"/>
          <w:b w:val="0"/>
          <w:sz w:val="28"/>
          <w:szCs w:val="28"/>
        </w:rPr>
        <w:t>Тульской области от 14.11.2017 № 538 "Об утверждении нормативов</w:t>
      </w:r>
      <w:r>
        <w:rPr>
          <w:rFonts w:ascii="Times New Roman" w:hAnsi="Times New Roman" w:cs="Times New Roman"/>
          <w:b w:val="0"/>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на основании </w:t>
      </w:r>
      <w:hyperlink r:id="rId18">
        <w:r w:rsidRPr="00752BCE">
          <w:rPr>
            <w:rStyle w:val="InternetLink"/>
            <w:rFonts w:ascii="Times New Roman" w:hAnsi="Times New Roman" w:cs="Times New Roman"/>
            <w:b w:val="0"/>
            <w:color w:val="auto"/>
            <w:sz w:val="28"/>
            <w:szCs w:val="28"/>
            <w:u w:val="none"/>
          </w:rPr>
          <w:t>Устава</w:t>
        </w:r>
      </w:hyperlink>
      <w:r w:rsidR="00752BCE">
        <w:t xml:space="preserve"> </w:t>
      </w:r>
      <w:r>
        <w:rPr>
          <w:rFonts w:ascii="Times New Roman" w:hAnsi="Times New Roman" w:cs="Times New Roman"/>
          <w:b w:val="0"/>
          <w:sz w:val="28"/>
          <w:szCs w:val="28"/>
        </w:rPr>
        <w:t xml:space="preserve">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и иных муниципальных правовых актов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p>
    <w:p w:rsidR="004F064A" w:rsidRDefault="00A63DFB">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 xml:space="preserve">1.2. Настоящее Положение утверждается (дополняется и изменяется) решением Собрания депутатов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и определяет размеры и условия оплаты труда муниципальных служащих в муниципальном образовании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r>
        <w:rPr>
          <w:rFonts w:ascii="Times New Roman" w:hAnsi="Times New Roman" w:cs="Times New Roman"/>
          <w:sz w:val="28"/>
          <w:szCs w:val="28"/>
        </w:rPr>
        <w:t>.</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Оплата труда муниципальных служащих</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Оплата труда муниципальных служащих производится в виде денежного содержания, которое состоит из должностного оклада </w:t>
      </w:r>
      <w:r>
        <w:rPr>
          <w:rFonts w:ascii="Times New Roman" w:hAnsi="Times New Roman" w:cs="Times New Roman"/>
          <w:sz w:val="28"/>
          <w:szCs w:val="28"/>
        </w:rP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нормативными правовыми актами Российской Федерации, Тульской области и настоящим Положением.</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Порядок выплаты надбавки к должностному окладу за особые условия муниципальной службы, премии за выполнение особо важных и сложных заданий, ежемесячного денежного поощрения, а также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устанавливается представителем нанимателя.</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Представителем нанимателя (работодателя) является глава администрации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p>
    <w:p w:rsidR="004F064A" w:rsidRDefault="00A63DFB">
      <w:pPr>
        <w:pStyle w:val="ConsPlusTitle"/>
        <w:widowControl/>
        <w:ind w:firstLine="709"/>
        <w:jc w:val="both"/>
        <w:rPr>
          <w:rFonts w:ascii="Times New Roman" w:hAnsi="Times New Roman" w:cs="Times New Roman"/>
          <w:b w:val="0"/>
          <w:sz w:val="28"/>
          <w:szCs w:val="28"/>
        </w:rPr>
      </w:pPr>
      <w:bookmarkStart w:id="2" w:name="P63"/>
      <w:bookmarkEnd w:id="2"/>
      <w:r>
        <w:rPr>
          <w:rFonts w:ascii="Times New Roman" w:hAnsi="Times New Roman" w:cs="Times New Roman"/>
          <w:b w:val="0"/>
          <w:sz w:val="28"/>
          <w:szCs w:val="28"/>
        </w:rPr>
        <w:t>2.3. Муниципальное образование</w:t>
      </w:r>
      <w:r w:rsidR="00752BCE">
        <w:rPr>
          <w:rFonts w:ascii="Times New Roman" w:hAnsi="Times New Roman" w:cs="Times New Roman"/>
          <w:b w:val="0"/>
          <w:sz w:val="28"/>
          <w:szCs w:val="28"/>
        </w:rPr>
        <w:t xml:space="preserve">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в соответствии с действующими нормативами, установленными </w:t>
      </w:r>
      <w:hyperlink r:id="rId19">
        <w:r w:rsidRPr="00752BCE">
          <w:rPr>
            <w:rStyle w:val="InternetLink"/>
            <w:rFonts w:ascii="Times New Roman" w:hAnsi="Times New Roman" w:cs="Times New Roman"/>
            <w:b w:val="0"/>
            <w:color w:val="auto"/>
            <w:sz w:val="28"/>
            <w:szCs w:val="28"/>
            <w:u w:val="none"/>
          </w:rPr>
          <w:t>Постановлением</w:t>
        </w:r>
      </w:hyperlink>
      <w:r w:rsidR="00752BCE" w:rsidRPr="00752BCE">
        <w:t xml:space="preserve"> </w:t>
      </w:r>
      <w:r>
        <w:rPr>
          <w:rFonts w:ascii="Times New Roman" w:hAnsi="Times New Roman" w:cs="Times New Roman"/>
          <w:b w:val="0"/>
          <w:sz w:val="28"/>
          <w:szCs w:val="28"/>
        </w:rPr>
        <w:t>правительства Тульской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относится к 3-й группе по оплате труда.</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 Денежное содержание муниципальных служащих</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Оплата труда муниципального служащего производится в виде денежного содержания, которое состоит из должностного оклада, а также из ежемесячных и иных дополнительных выплат.</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3.2. Предельные размеры должностных окладов муниципальных служащих устанавливаются в зависимости от группы муниципального образования</w:t>
      </w:r>
      <w:r w:rsidR="00752BCE">
        <w:rPr>
          <w:rFonts w:ascii="Times New Roman" w:hAnsi="Times New Roman" w:cs="Times New Roman"/>
          <w:b w:val="0"/>
          <w:sz w:val="28"/>
          <w:szCs w:val="28"/>
        </w:rPr>
        <w:t xml:space="preserve">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по оплате труда, установленной в </w:t>
      </w:r>
      <w:hyperlink w:anchor="P63">
        <w:r w:rsidRPr="00752BCE">
          <w:rPr>
            <w:rStyle w:val="InternetLink"/>
            <w:rFonts w:ascii="Times New Roman" w:hAnsi="Times New Roman" w:cs="Times New Roman"/>
            <w:b w:val="0"/>
            <w:color w:val="auto"/>
            <w:sz w:val="28"/>
            <w:szCs w:val="28"/>
            <w:u w:val="none"/>
          </w:rPr>
          <w:t>пункте 2.3</w:t>
        </w:r>
      </w:hyperlink>
      <w:r w:rsidR="00752BCE">
        <w:t xml:space="preserve"> </w:t>
      </w:r>
      <w:r>
        <w:rPr>
          <w:rFonts w:ascii="Times New Roman" w:hAnsi="Times New Roman" w:cs="Times New Roman"/>
          <w:b w:val="0"/>
          <w:sz w:val="28"/>
          <w:szCs w:val="28"/>
        </w:rPr>
        <w:t>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Размеры должностных окладов муниципальных служащих (рублей):</w:t>
      </w:r>
    </w:p>
    <w:p w:rsidR="004F064A" w:rsidRDefault="004F064A">
      <w:pPr>
        <w:rPr>
          <w:b/>
          <w:color w:val="333333"/>
          <w:sz w:val="28"/>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tblPr>
      <w:tblGrid>
        <w:gridCol w:w="7655"/>
        <w:gridCol w:w="1711"/>
      </w:tblGrid>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Должность муниципальной службы</w:t>
            </w:r>
          </w:p>
          <w:p w:rsidR="004F064A" w:rsidRDefault="004F064A">
            <w:pPr>
              <w:jc w:val="center"/>
              <w:rPr>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Размер оклада</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высших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Глава местной администрации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10675</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Заместитель главы местной администрации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9705</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главных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lastRenderedPageBreak/>
              <w:t>Начальник (заведующий) отдела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6232</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Начальник сектора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6028</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Управляющий делами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5823</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старших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5269</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4682</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ведущих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4F064A">
            <w:pPr>
              <w:pStyle w:val="afa"/>
              <w:snapToGrid w:val="0"/>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Консультант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5363</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младших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4427</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4297</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4129</w:t>
            </w:r>
          </w:p>
        </w:tc>
      </w:tr>
    </w:tbl>
    <w:p w:rsidR="004F064A" w:rsidRDefault="004F064A">
      <w:pPr>
        <w:shd w:val="clear" w:color="auto" w:fill="FFFFFF"/>
        <w:ind w:firstLine="709"/>
        <w:jc w:val="both"/>
        <w:rPr>
          <w:bCs/>
          <w:color w:val="333333"/>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bCs/>
          <w:smallCaps/>
          <w:color w:val="333333"/>
          <w:sz w:val="28"/>
          <w:szCs w:val="28"/>
        </w:rPr>
        <w:t>4</w:t>
      </w:r>
      <w:r>
        <w:rPr>
          <w:rFonts w:ascii="Times New Roman" w:hAnsi="Times New Roman" w:cs="Times New Roman"/>
          <w:sz w:val="28"/>
          <w:szCs w:val="28"/>
        </w:rPr>
        <w:t>. Предельные размеры  ежемесячных</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и иных дополнительных выплат муниципальным служащим</w:t>
      </w:r>
    </w:p>
    <w:p w:rsidR="004F064A" w:rsidRDefault="004F064A">
      <w:pPr>
        <w:pStyle w:val="ConsPlusNormal"/>
        <w:ind w:firstLine="540"/>
        <w:jc w:val="center"/>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К ежемесячным и иным дополнительным выплатам, входящим в состав денежного содержания муниципальных служащих, относятся: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классный чин;</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особые условия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выслугу лет;</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ежемесячная процентная надбавка за работу со сведениями, составляющими государственную тайну;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ежемесячное денежное поощрение;</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премия за выполнение особо важных и сложных заданий;</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единовременная выплата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Ежемесячные и иные дополнительные выплаты к должностному окладу муниципальных служащих: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Предельный размер ежемесячной надбавки к должностному окладу за классный чин устанавливается в размере 30 процентов должностного оклада.</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классный чин устанавливается правовым актом представителя нанимателя (работодателя) каждому муниципальному служащему в соответствии с присвоенным ему классным чином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присвоения классных чинов устанавливается </w:t>
      </w:r>
      <w:hyperlink r:id="rId20">
        <w:r>
          <w:rPr>
            <w:rStyle w:val="InternetLink"/>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Тульской области от 08.06.2009 № 1282-ЗТО "О классных чинах муниципальных служащих в Тульской области и порядке их присвоения и сохранения".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Предельный размер ежемесячной надбавки к должностному окладу за особые условия муниципальной службы устанавливается в размере до 130 </w:t>
      </w:r>
      <w:r>
        <w:rPr>
          <w:rFonts w:ascii="Times New Roman" w:hAnsi="Times New Roman" w:cs="Times New Roman"/>
          <w:sz w:val="28"/>
          <w:szCs w:val="28"/>
        </w:rPr>
        <w:lastRenderedPageBreak/>
        <w:t>процентов должностного оклада, в том числе:</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высшим муниципальным должностям муниципальной службы - в размере от 50 до 130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главным муниципальным должностям муниципальной службы - в размере от 30 до 80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ведущим муниципальным должностям муниципальной службы - в размере от 20 до 70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старшим муниципальным должностям муниципальной службы - в размере от 10 до 65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младшим муниципальным должностям муниципальной службы - в размере до 60 процентов должностного оклада включительно. </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особые условия муниципальной службы устанавливается с учетом сложности и напряженности служебной деятельности и специального режима работы муниципального служащего представителем нанимателя (работодателем) персонально в зависимости от группы должностей, к которой относится должность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ежемесячной надбавки к должностному окладу за особые условия муниципальной службы производится представителем нанимателя (работодателем) в зависимости от изменения сложности и напряженности служебной деятельности, а также по результатам аттестации муниципального служащего.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особые условия муниципальной службы выплачивается за истекший месяц одновременно с выплатой денежного содержания.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Предельный размер ежемесячной надбавки к должностному окладу за выслугу лет устанавливается в зависимости от стажа муниципальной службы муниципального служащего в размерах:</w:t>
      </w:r>
    </w:p>
    <w:p w:rsidR="004F064A" w:rsidRDefault="004F064A">
      <w:pPr>
        <w:jc w:val="both"/>
        <w:rPr>
          <w:sz w:val="28"/>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tblPr>
      <w:tblGrid>
        <w:gridCol w:w="5245"/>
        <w:gridCol w:w="2845"/>
      </w:tblGrid>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center"/>
              <w:rPr>
                <w:rFonts w:ascii="Times New Roman" w:hAnsi="Times New Roman" w:cs="Times New Roman"/>
                <w:sz w:val="28"/>
                <w:szCs w:val="28"/>
              </w:rPr>
            </w:pPr>
            <w:r>
              <w:rPr>
                <w:rFonts w:ascii="Times New Roman" w:hAnsi="Times New Roman" w:cs="Times New Roman"/>
                <w:sz w:val="28"/>
                <w:szCs w:val="28"/>
              </w:rPr>
              <w:t>при стаже муниципальной службы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в процентах</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10</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5 до 10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15</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10 до 15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20</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15 лет</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30</w:t>
            </w:r>
          </w:p>
        </w:tc>
      </w:tr>
    </w:tbl>
    <w:p w:rsidR="004F064A" w:rsidRDefault="004F064A">
      <w:pPr>
        <w:pStyle w:val="ConsPlusNormal"/>
        <w:ind w:firstLine="540"/>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Стаж муниципальной службы муниципального служащего исчисляется в соответствии с </w:t>
      </w:r>
      <w:hyperlink r:id="rId21">
        <w:r>
          <w:rPr>
            <w:rStyle w:val="InternetLink"/>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Тульской области от 07.10.2008 N 1091-ЗТО "Об исчислении стажа государственной гражданской службы государственных гражданских служащих Тульской области, дающего право на назначение пенсии за выслугу лет, и стажа муниципальной службы муниципальных служащих Тульской области".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право на ежемесячную надбавку к должностному окладу за выслугу лет возникает не с начала месяца, сумма надбавки определяется пропорционально отработанному времени.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Предельный размер ежемесячного денежного поощрения муниципальным служащим устанавливается в пределах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 xml:space="preserve">разделом  </w:t>
        </w:r>
      </w:hyperlink>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Предельный размер премии за выполнение особо важных и сложных заданий, устанавливаемых с учетом обеспечения задач и функций органа местного самоуправления и исполнения должностных обязанностей муниципального служащего, устанавливается муниципальному служащему персонально в процентах к должностному окладу в пределах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разделом</w:t>
        </w:r>
      </w:hyperlink>
      <w:r w:rsidR="00752BCE">
        <w:t xml:space="preserve"> </w:t>
      </w:r>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Предельные размеры единовременной выплаты при предоставлении ежегодного оплачиваемого отпуска (части ежегодного оплачиваемого отпуска) и материальной помощи, выплачиваемых за счет средств фонда оплаты труда муниципальных служащих, устанавливается соответственно в размерах двух и одного должностного оклада муниципального служащего в соответствии с замещаемой им должностью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(части ежегодного оплачиваемого отпуска) и материальная помощь предоставляются муниципальному служащему по заявлению, подаваемому представителю нанимателя (работодателя) один раз в год.</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(части ежегодного оплачиваемого отпуска) не выплачивается муниципальному служащему, получившему ее в текущем календарном году, уволенному и вновь принятому в том же календарном году в органы местного самоуправления.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муниципального служащего на службу в течение календарного года материальная помощь выплачивается пропорционально фактически отработанному времени в текущем году.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увольнения муниципального служащего материальная помощь выплачивается пропорционально отработанному времени в текущем календарном году.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 не выплачивается муниципальному служащему, получившему ее в текущем календарном году в полном размере, уволенному и вновь принятому в том же календарном году в органы местного самоуправления.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дополнительные </w:t>
      </w:r>
      <w:r>
        <w:rPr>
          <w:rFonts w:ascii="Times New Roman" w:hAnsi="Times New Roman" w:cs="Times New Roman"/>
          <w:sz w:val="28"/>
          <w:szCs w:val="28"/>
        </w:rPr>
        <w:lastRenderedPageBreak/>
        <w:t>работы по другой или такой же должности за дополнительную оплату.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оплата муниципальному служащему производится за совмещение должностей, расширение зон обслуживания, увеличение объема работы или исполнение обязанностей временно отсутствующего работника в размере до </w:t>
      </w:r>
      <w:r w:rsidR="0048256B">
        <w:rPr>
          <w:rFonts w:ascii="Times New Roman" w:hAnsi="Times New Roman" w:cs="Times New Roman"/>
          <w:sz w:val="28"/>
          <w:szCs w:val="28"/>
        </w:rPr>
        <w:t>10</w:t>
      </w:r>
      <w:r>
        <w:rPr>
          <w:rFonts w:ascii="Times New Roman" w:hAnsi="Times New Roman" w:cs="Times New Roman"/>
          <w:sz w:val="28"/>
          <w:szCs w:val="28"/>
        </w:rPr>
        <w:t xml:space="preserve">0 процентов должностного оклада по замещаемой им должности при условии непревышения в результате ее установления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 xml:space="preserve">разделом </w:t>
        </w:r>
      </w:hyperlink>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доплаты, предусмотренный в </w:t>
      </w:r>
      <w:hyperlink w:anchor="P185" w:history="1">
        <w:r>
          <w:rPr>
            <w:rStyle w:val="InternetLink"/>
            <w:rFonts w:ascii="Times New Roman" w:hAnsi="Times New Roman" w:cs="Times New Roman"/>
            <w:color w:val="000000"/>
            <w:sz w:val="28"/>
            <w:szCs w:val="28"/>
            <w:u w:val="none"/>
          </w:rPr>
          <w:t>подпункте "з" пункта 4.</w:t>
        </w:r>
      </w:hyperlink>
      <w:r>
        <w:rPr>
          <w:rFonts w:ascii="Times New Roman" w:hAnsi="Times New Roman" w:cs="Times New Roman"/>
          <w:sz w:val="28"/>
          <w:szCs w:val="28"/>
        </w:rPr>
        <w:t xml:space="preserve">2 настоящего Положения, определяется по соглашению сторон трудового договора и устанавливается распоряжением </w:t>
      </w:r>
      <w:r w:rsidR="0048256B">
        <w:rPr>
          <w:rFonts w:ascii="Times New Roman" w:hAnsi="Times New Roman" w:cs="Times New Roman"/>
          <w:sz w:val="28"/>
          <w:szCs w:val="28"/>
        </w:rPr>
        <w:t>главы администрации.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Доплата за совмещение должностей, расширение зон обслуживания, увеличение объема работы или исполнение обязанностей временно отсутствующего работника может быть установлена нескольким муниципальным служащим, при этом совокупный размер доплат за исполнение обязанностей одного работника не может превышать установленный </w:t>
      </w:r>
      <w:hyperlink w:anchor="P185" w:history="1">
        <w:r>
          <w:rPr>
            <w:rStyle w:val="InternetLink"/>
            <w:rFonts w:ascii="Times New Roman" w:hAnsi="Times New Roman" w:cs="Times New Roman"/>
            <w:color w:val="000000"/>
            <w:sz w:val="28"/>
            <w:szCs w:val="28"/>
            <w:u w:val="none"/>
          </w:rPr>
          <w:t>подпунктом "з" пункта 4.</w:t>
        </w:r>
      </w:hyperlink>
      <w:r>
        <w:rPr>
          <w:rFonts w:ascii="Times New Roman" w:hAnsi="Times New Roman" w:cs="Times New Roman"/>
          <w:sz w:val="28"/>
          <w:szCs w:val="28"/>
        </w:rPr>
        <w:t>2 настоящего Положения предельный размер.</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дополнительной оплаты устанавливается с учетом содержания и (или) объема дополнительной работы, при этом конкретное содержание и (или) объем дополнительной работы должны определяться распоряжением </w:t>
      </w:r>
      <w:r w:rsidR="0048256B">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об установлении дополнительной оплаты и дополнительным соглашением к трудовому договору.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Муниципальному служащему, замещающему должность главы администрации, ежемесячные выплаты, предусмотренные </w:t>
      </w:r>
      <w:hyperlink w:anchor="P139" w:history="1">
        <w:r>
          <w:rPr>
            <w:rStyle w:val="InternetLink"/>
            <w:rFonts w:ascii="Times New Roman" w:hAnsi="Times New Roman" w:cs="Times New Roman"/>
            <w:color w:val="000000"/>
            <w:sz w:val="28"/>
            <w:szCs w:val="28"/>
            <w:u w:val="none"/>
          </w:rPr>
          <w:t>подпунктами "б"</w:t>
        </w:r>
      </w:hyperlink>
      <w:r>
        <w:rPr>
          <w:rFonts w:ascii="Times New Roman" w:hAnsi="Times New Roman" w:cs="Times New Roman"/>
          <w:sz w:val="28"/>
          <w:szCs w:val="28"/>
        </w:rPr>
        <w:t xml:space="preserve">, </w:t>
      </w:r>
      <w:hyperlink w:anchor="P154" w:history="1">
        <w:r>
          <w:rPr>
            <w:rStyle w:val="InternetLink"/>
            <w:rFonts w:ascii="Times New Roman" w:hAnsi="Times New Roman" w:cs="Times New Roman"/>
            <w:color w:val="000000"/>
            <w:sz w:val="28"/>
            <w:szCs w:val="28"/>
            <w:u w:val="none"/>
          </w:rPr>
          <w:t>"в"</w:t>
        </w:r>
      </w:hyperlink>
      <w:r>
        <w:rPr>
          <w:rFonts w:ascii="Times New Roman" w:hAnsi="Times New Roman" w:cs="Times New Roman"/>
          <w:sz w:val="28"/>
          <w:szCs w:val="28"/>
        </w:rPr>
        <w:t xml:space="preserve">, </w:t>
      </w:r>
      <w:hyperlink w:anchor="P164" w:history="1">
        <w:r>
          <w:rPr>
            <w:rStyle w:val="InternetLink"/>
            <w:rFonts w:ascii="Times New Roman" w:hAnsi="Times New Roman" w:cs="Times New Roman"/>
            <w:color w:val="000000"/>
            <w:sz w:val="28"/>
            <w:szCs w:val="28"/>
            <w:u w:val="none"/>
          </w:rPr>
          <w:t>"д" пункта 4.</w:t>
        </w:r>
      </w:hyperlink>
      <w:r>
        <w:rPr>
          <w:rFonts w:ascii="Times New Roman" w:hAnsi="Times New Roman" w:cs="Times New Roman"/>
          <w:sz w:val="28"/>
          <w:szCs w:val="28"/>
        </w:rPr>
        <w:t>2 настоящего Положения, могут быть установлены в следующих размерах: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выслугу лет - 30 процентов вне зависимости от имеющегося стажа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особые условия муниципальной службы - до 140 процентов от должностного оклада;</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ежемесячное денежное поощрение – до 100 процентов от должностного оклада.</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Предельные размеры формирования фонда </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оплаты труда муниципальных служащих</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Предельный размер годового фонда оплаты труда муниципальных служащих составляет совокупность планируемых в бюджете муниципального образования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 сумм денежного поощрения и иных дополнительных выплат, установленных нормативными правовыми актами Российской Федерации и настоящим Положением.</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Размер годового фонда оплаты труда муниципальных служащих </w:t>
      </w:r>
      <w:r>
        <w:rPr>
          <w:rFonts w:ascii="Times New Roman" w:hAnsi="Times New Roman" w:cs="Times New Roman"/>
          <w:sz w:val="28"/>
          <w:szCs w:val="28"/>
        </w:rPr>
        <w:lastRenderedPageBreak/>
        <w:t>состоит из средств на выплату должностных окладов и средств, направляемых на выплату (в расчете на год):</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ежемесячной надбавки к должностному окладу за классный чин - в размере четырех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ежемесячной надбавки к должностному окладу за выслугу лет - в размере трех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ежемесячной надбавки к должностному окладу за особые условия муниципальной службы - в размере восьми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ежемесячного денежного поощрения - в размере четырнадцати с половиной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единовременной выплаты при предоставлении ежегодного оплачиваемого отпуска и материальной помощи - в размере трех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премий за выполнение особо важных и сложных заданий - в размере двух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установлении муниципальному служащему, замещающему должность главы администрации, дополнительных выплат в размерах, предусмотренных </w:t>
      </w:r>
      <w:hyperlink w:anchor="P191" w:history="1">
        <w:r>
          <w:rPr>
            <w:rStyle w:val="InternetLink"/>
            <w:rFonts w:ascii="Times New Roman" w:hAnsi="Times New Roman" w:cs="Times New Roman"/>
            <w:color w:val="000000"/>
            <w:sz w:val="28"/>
            <w:szCs w:val="28"/>
            <w:u w:val="none"/>
          </w:rPr>
          <w:t>пунктом 5.</w:t>
        </w:r>
      </w:hyperlink>
      <w:r>
        <w:rPr>
          <w:rFonts w:ascii="Times New Roman" w:hAnsi="Times New Roman" w:cs="Times New Roman"/>
          <w:sz w:val="28"/>
          <w:szCs w:val="28"/>
        </w:rPr>
        <w:t>3 настоящего Положения, годовой фонд оплаты труда формируется с учетом установленных размеров указанных ежемесячных выплат.</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Расчетная численность лиц  муниципальных служащих</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Расчетная численность муниципальных служащих устанавливается в размере </w:t>
      </w:r>
      <w:r w:rsidR="006E69E1">
        <w:rPr>
          <w:rFonts w:ascii="Times New Roman" w:hAnsi="Times New Roman" w:cs="Times New Roman"/>
          <w:sz w:val="28"/>
          <w:szCs w:val="28"/>
        </w:rPr>
        <w:t>4</w:t>
      </w:r>
      <w:r>
        <w:rPr>
          <w:rFonts w:ascii="Times New Roman" w:hAnsi="Times New Roman" w:cs="Times New Roman"/>
          <w:sz w:val="28"/>
          <w:szCs w:val="28"/>
        </w:rPr>
        <w:t xml:space="preserve"> единиц.</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 Норматив формирования расходов на содержание</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органов местного самоуправления в муниципальном</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образовании</w:t>
      </w:r>
      <w:r w:rsidR="00752BCE">
        <w:rPr>
          <w:rFonts w:ascii="Times New Roman" w:hAnsi="Times New Roman" w:cs="Times New Roman"/>
          <w:sz w:val="28"/>
          <w:szCs w:val="28"/>
        </w:rPr>
        <w:t xml:space="preserve">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w:t>
      </w:r>
    </w:p>
    <w:p w:rsidR="004F064A" w:rsidRDefault="004F064A">
      <w:pPr>
        <w:pStyle w:val="ConsPlusNormal"/>
        <w:ind w:firstLine="0"/>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Норматив формирования расходов на содержание органов местного самоуправления в муниципальном образовании </w:t>
      </w:r>
      <w:r w:rsidR="00E566B9">
        <w:rPr>
          <w:rFonts w:ascii="Times New Roman" w:hAnsi="Times New Roman" w:cs="Times New Roman"/>
          <w:sz w:val="28"/>
          <w:szCs w:val="28"/>
        </w:rPr>
        <w:t>Юж</w:t>
      </w:r>
      <w:r>
        <w:rPr>
          <w:rFonts w:ascii="Times New Roman" w:hAnsi="Times New Roman" w:cs="Times New Roman"/>
          <w:sz w:val="28"/>
          <w:szCs w:val="28"/>
        </w:rPr>
        <w:t xml:space="preserve">но-Одоевское Одоевского района устанавливается в размере </w:t>
      </w:r>
      <w:r w:rsidR="00E566B9">
        <w:rPr>
          <w:rFonts w:ascii="Times New Roman" w:hAnsi="Times New Roman" w:cs="Times New Roman"/>
          <w:sz w:val="28"/>
          <w:szCs w:val="28"/>
        </w:rPr>
        <w:t>95,0</w:t>
      </w:r>
      <w:r>
        <w:rPr>
          <w:rFonts w:ascii="Times New Roman" w:hAnsi="Times New Roman" w:cs="Times New Roman"/>
          <w:sz w:val="28"/>
          <w:szCs w:val="28"/>
        </w:rPr>
        <w:t xml:space="preserve"> процента как доля расходов на содержание органов местного самоуправления в общей сумме налоговых и неналоговых доходов (за вычетом доходов от продаж земельных участков и реализации имущества), дотаций из бюджетов других уровней.</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При определении доли расходов на содержание органов местного самоуправления не учитываются расходы на содержание органов местного самоуправления, производимые за счет целевых межбюджетных трансфертов.</w:t>
      </w:r>
    </w:p>
    <w:p w:rsidR="004F064A" w:rsidRPr="00752BCE" w:rsidRDefault="00A63DFB" w:rsidP="00752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В расчет норматива формирования расходов на содержание </w:t>
      </w:r>
      <w:r>
        <w:rPr>
          <w:rFonts w:ascii="Times New Roman" w:hAnsi="Times New Roman" w:cs="Times New Roman"/>
          <w:sz w:val="28"/>
          <w:szCs w:val="28"/>
        </w:rPr>
        <w:lastRenderedPageBreak/>
        <w:t>органов местного самоуправления не включаются расходы на компенсационные выплаты и выплаты уволенным по сокращению штатной численности работников органов местного самоуправления в связи с проведением мероприятий по оптимизации численности органов местного самоуправления и сокращению расходов на их содержание.</w:t>
      </w:r>
    </w:p>
    <w:p w:rsidR="004F064A" w:rsidRDefault="004F064A">
      <w:pPr>
        <w:pStyle w:val="ConsPlusNormal"/>
        <w:jc w:val="both"/>
      </w:pPr>
    </w:p>
    <w:p w:rsidR="004F064A" w:rsidRDefault="004F064A">
      <w:pPr>
        <w:ind w:firstLine="709"/>
        <w:jc w:val="both"/>
      </w:pPr>
    </w:p>
    <w:p w:rsidR="004F064A" w:rsidRDefault="004F064A">
      <w:pPr>
        <w:shd w:val="clear" w:color="auto" w:fill="FFFFFF"/>
        <w:spacing w:before="280"/>
        <w:rPr>
          <w:b/>
          <w:bCs/>
          <w:color w:val="003366"/>
        </w:rPr>
      </w:pPr>
    </w:p>
    <w:p w:rsidR="004F064A" w:rsidRDefault="004F064A">
      <w:pPr>
        <w:pStyle w:val="ConsPlusNormal"/>
        <w:widowControl/>
        <w:ind w:firstLine="540"/>
        <w:jc w:val="both"/>
        <w:rPr>
          <w:rFonts w:ascii="Times New Roman" w:hAnsi="Times New Roman" w:cs="Times New Roman"/>
          <w:b/>
          <w:i/>
          <w:sz w:val="24"/>
          <w:szCs w:val="24"/>
        </w:rPr>
      </w:pPr>
    </w:p>
    <w:p w:rsidR="004F064A" w:rsidRDefault="004F064A">
      <w:pPr>
        <w:pStyle w:val="ConsPlusNormal"/>
        <w:widowControl/>
        <w:ind w:firstLine="540"/>
        <w:jc w:val="both"/>
        <w:rPr>
          <w:rFonts w:ascii="Times New Roman" w:hAnsi="Times New Roman" w:cs="Times New Roman"/>
          <w:b/>
          <w:i/>
          <w:sz w:val="24"/>
          <w:szCs w:val="24"/>
        </w:rPr>
      </w:pPr>
    </w:p>
    <w:p w:rsidR="004F064A" w:rsidRDefault="004F064A"/>
    <w:sectPr w:rsidR="004F064A" w:rsidSect="00045728">
      <w:headerReference w:type="default" r:id="rId22"/>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48" w:rsidRDefault="00057E48">
      <w:r>
        <w:separator/>
      </w:r>
    </w:p>
  </w:endnote>
  <w:endnote w:type="continuationSeparator" w:id="1">
    <w:p w:rsidR="00057E48" w:rsidRDefault="00057E4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48" w:rsidRDefault="00057E48">
      <w:r>
        <w:separator/>
      </w:r>
    </w:p>
  </w:footnote>
  <w:footnote w:type="continuationSeparator" w:id="1">
    <w:p w:rsidR="00057E48" w:rsidRDefault="00057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4A" w:rsidRDefault="007C3997">
    <w:pPr>
      <w:pStyle w:val="afd"/>
      <w:jc w:val="right"/>
    </w:pPr>
    <w:r>
      <w:fldChar w:fldCharType="begin"/>
    </w:r>
    <w:r w:rsidR="00A63DFB">
      <w:instrText>PAGE</w:instrText>
    </w:r>
    <w:r>
      <w:fldChar w:fldCharType="separate"/>
    </w:r>
    <w:r w:rsidR="008A1A5A">
      <w:rPr>
        <w:noProof/>
      </w:rPr>
      <w:t>1</w:t>
    </w:r>
    <w:r>
      <w:fldChar w:fldCharType="end"/>
    </w:r>
  </w:p>
  <w:p w:rsidR="004F064A" w:rsidRDefault="004F064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5FB5"/>
    <w:multiLevelType w:val="multilevel"/>
    <w:tmpl w:val="00B6B55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F064A"/>
    <w:rsid w:val="00036522"/>
    <w:rsid w:val="00045728"/>
    <w:rsid w:val="00057E48"/>
    <w:rsid w:val="00315765"/>
    <w:rsid w:val="003C51B3"/>
    <w:rsid w:val="003E694D"/>
    <w:rsid w:val="0048256B"/>
    <w:rsid w:val="004F064A"/>
    <w:rsid w:val="00641A7A"/>
    <w:rsid w:val="00662ED5"/>
    <w:rsid w:val="006E69E1"/>
    <w:rsid w:val="00752BCE"/>
    <w:rsid w:val="007C3997"/>
    <w:rsid w:val="008A1A5A"/>
    <w:rsid w:val="008A23CA"/>
    <w:rsid w:val="00A2661E"/>
    <w:rsid w:val="00A63DFB"/>
    <w:rsid w:val="00A91D29"/>
    <w:rsid w:val="00C516EE"/>
    <w:rsid w:val="00E55824"/>
    <w:rsid w:val="00E566B9"/>
    <w:rsid w:val="00FD5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5728"/>
    <w:pPr>
      <w:suppressAutoHyphens/>
    </w:pPr>
    <w:rPr>
      <w:rFonts w:ascii="Times New Roman" w:eastAsia="Times New Roman" w:hAnsi="Times New Roman" w:cs="Times New Roman"/>
      <w:lang w:val="ru-RU" w:bidi="ar-SA"/>
    </w:rPr>
  </w:style>
  <w:style w:type="paragraph" w:styleId="1">
    <w:name w:val="heading 1"/>
    <w:basedOn w:val="a"/>
    <w:next w:val="a"/>
    <w:rsid w:val="00045728"/>
    <w:pPr>
      <w:numPr>
        <w:numId w:val="1"/>
      </w:numPr>
      <w:spacing w:before="480" w:line="276" w:lineRule="auto"/>
      <w:contextualSpacing/>
      <w:outlineLvl w:val="0"/>
    </w:pPr>
    <w:rPr>
      <w:rFonts w:ascii="Cambria" w:eastAsia="Calibri" w:hAnsi="Cambria"/>
      <w:smallCaps/>
      <w:spacing w:val="5"/>
      <w:sz w:val="36"/>
      <w:szCs w:val="36"/>
      <w:lang w:val="en-US" w:bidi="en-US"/>
    </w:rPr>
  </w:style>
  <w:style w:type="paragraph" w:styleId="2">
    <w:name w:val="heading 2"/>
    <w:basedOn w:val="a"/>
    <w:next w:val="a"/>
    <w:rsid w:val="00045728"/>
    <w:pPr>
      <w:numPr>
        <w:ilvl w:val="1"/>
        <w:numId w:val="1"/>
      </w:numPr>
      <w:spacing w:before="200" w:line="268" w:lineRule="auto"/>
      <w:outlineLvl w:val="1"/>
    </w:pPr>
    <w:rPr>
      <w:rFonts w:ascii="Cambria" w:eastAsia="Calibri" w:hAnsi="Cambria"/>
      <w:smallCaps/>
      <w:sz w:val="28"/>
      <w:szCs w:val="28"/>
      <w:lang w:val="en-US" w:bidi="en-US"/>
    </w:rPr>
  </w:style>
  <w:style w:type="paragraph" w:styleId="3">
    <w:name w:val="heading 3"/>
    <w:basedOn w:val="a"/>
    <w:next w:val="a"/>
    <w:rsid w:val="00045728"/>
    <w:pPr>
      <w:numPr>
        <w:ilvl w:val="2"/>
        <w:numId w:val="1"/>
      </w:numPr>
      <w:spacing w:before="200" w:line="268" w:lineRule="auto"/>
      <w:outlineLvl w:val="2"/>
    </w:pPr>
    <w:rPr>
      <w:rFonts w:ascii="Cambria" w:eastAsia="Calibri" w:hAnsi="Cambria"/>
      <w:i/>
      <w:iCs/>
      <w:smallCaps/>
      <w:spacing w:val="5"/>
      <w:sz w:val="26"/>
      <w:szCs w:val="26"/>
      <w:lang w:val="en-US" w:bidi="en-US"/>
    </w:rPr>
  </w:style>
  <w:style w:type="paragraph" w:styleId="4">
    <w:name w:val="heading 4"/>
    <w:basedOn w:val="a"/>
    <w:next w:val="a"/>
    <w:rsid w:val="00045728"/>
    <w:pPr>
      <w:numPr>
        <w:ilvl w:val="3"/>
        <w:numId w:val="1"/>
      </w:numPr>
      <w:spacing w:line="268" w:lineRule="auto"/>
      <w:outlineLvl w:val="3"/>
    </w:pPr>
    <w:rPr>
      <w:rFonts w:ascii="Cambria" w:eastAsia="Calibri" w:hAnsi="Cambria"/>
      <w:b/>
      <w:bCs/>
      <w:spacing w:val="5"/>
      <w:lang w:val="en-US" w:bidi="en-US"/>
    </w:rPr>
  </w:style>
  <w:style w:type="paragraph" w:styleId="5">
    <w:name w:val="heading 5"/>
    <w:basedOn w:val="a"/>
    <w:next w:val="a"/>
    <w:rsid w:val="00045728"/>
    <w:pPr>
      <w:numPr>
        <w:ilvl w:val="4"/>
        <w:numId w:val="1"/>
      </w:numPr>
      <w:spacing w:line="268" w:lineRule="auto"/>
      <w:outlineLvl w:val="4"/>
    </w:pPr>
    <w:rPr>
      <w:rFonts w:ascii="Cambria" w:eastAsia="Calibri" w:hAnsi="Cambria"/>
      <w:i/>
      <w:iCs/>
      <w:lang w:val="en-US" w:bidi="en-US"/>
    </w:rPr>
  </w:style>
  <w:style w:type="paragraph" w:styleId="6">
    <w:name w:val="heading 6"/>
    <w:basedOn w:val="a"/>
    <w:next w:val="a"/>
    <w:rsid w:val="00045728"/>
    <w:pPr>
      <w:numPr>
        <w:ilvl w:val="5"/>
        <w:numId w:val="1"/>
      </w:numPr>
      <w:shd w:val="clear" w:color="auto" w:fill="FFFFFF"/>
      <w:spacing w:line="268" w:lineRule="auto"/>
      <w:outlineLvl w:val="5"/>
    </w:pPr>
    <w:rPr>
      <w:rFonts w:ascii="Cambria" w:eastAsia="Calibri" w:hAnsi="Cambria"/>
      <w:b/>
      <w:bCs/>
      <w:color w:val="595959"/>
      <w:spacing w:val="5"/>
      <w:sz w:val="22"/>
      <w:szCs w:val="22"/>
      <w:lang w:val="en-US" w:bidi="en-US"/>
    </w:rPr>
  </w:style>
  <w:style w:type="paragraph" w:styleId="7">
    <w:name w:val="heading 7"/>
    <w:basedOn w:val="a"/>
    <w:next w:val="a"/>
    <w:rsid w:val="00045728"/>
    <w:pPr>
      <w:numPr>
        <w:ilvl w:val="6"/>
        <w:numId w:val="1"/>
      </w:numPr>
      <w:spacing w:line="276" w:lineRule="auto"/>
      <w:outlineLvl w:val="6"/>
    </w:pPr>
    <w:rPr>
      <w:rFonts w:ascii="Cambria" w:eastAsia="Calibri" w:hAnsi="Cambria"/>
      <w:b/>
      <w:bCs/>
      <w:i/>
      <w:iCs/>
      <w:color w:val="5A5A5A"/>
      <w:sz w:val="20"/>
      <w:szCs w:val="20"/>
      <w:lang w:val="en-US" w:bidi="en-US"/>
    </w:rPr>
  </w:style>
  <w:style w:type="paragraph" w:styleId="8">
    <w:name w:val="heading 8"/>
    <w:basedOn w:val="a"/>
    <w:next w:val="a"/>
    <w:rsid w:val="00045728"/>
    <w:pPr>
      <w:numPr>
        <w:ilvl w:val="7"/>
        <w:numId w:val="1"/>
      </w:numPr>
      <w:spacing w:line="276" w:lineRule="auto"/>
      <w:outlineLvl w:val="7"/>
    </w:pPr>
    <w:rPr>
      <w:rFonts w:ascii="Cambria" w:eastAsia="Calibri" w:hAnsi="Cambria"/>
      <w:b/>
      <w:bCs/>
      <w:color w:val="7F7F7F"/>
      <w:sz w:val="20"/>
      <w:szCs w:val="20"/>
      <w:lang w:val="en-US" w:bidi="en-US"/>
    </w:rPr>
  </w:style>
  <w:style w:type="paragraph" w:styleId="9">
    <w:name w:val="heading 9"/>
    <w:basedOn w:val="a"/>
    <w:next w:val="a"/>
    <w:rsid w:val="00045728"/>
    <w:pPr>
      <w:numPr>
        <w:ilvl w:val="8"/>
        <w:numId w:val="1"/>
      </w:numPr>
      <w:spacing w:line="268" w:lineRule="auto"/>
      <w:outlineLvl w:val="8"/>
    </w:pPr>
    <w:rPr>
      <w:rFonts w:ascii="Cambria" w:eastAsia="Calibri" w:hAnsi="Cambria"/>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5728"/>
  </w:style>
  <w:style w:type="character" w:customStyle="1" w:styleId="WW8Num1z1">
    <w:name w:val="WW8Num1z1"/>
    <w:rsid w:val="00045728"/>
  </w:style>
  <w:style w:type="character" w:customStyle="1" w:styleId="WW8Num1z2">
    <w:name w:val="WW8Num1z2"/>
    <w:rsid w:val="00045728"/>
  </w:style>
  <w:style w:type="character" w:customStyle="1" w:styleId="WW8Num1z3">
    <w:name w:val="WW8Num1z3"/>
    <w:rsid w:val="00045728"/>
  </w:style>
  <w:style w:type="character" w:customStyle="1" w:styleId="WW8Num1z4">
    <w:name w:val="WW8Num1z4"/>
    <w:rsid w:val="00045728"/>
  </w:style>
  <w:style w:type="character" w:customStyle="1" w:styleId="WW8Num1z5">
    <w:name w:val="WW8Num1z5"/>
    <w:rsid w:val="00045728"/>
  </w:style>
  <w:style w:type="character" w:customStyle="1" w:styleId="WW8Num1z6">
    <w:name w:val="WW8Num1z6"/>
    <w:rsid w:val="00045728"/>
  </w:style>
  <w:style w:type="character" w:customStyle="1" w:styleId="WW8Num1z7">
    <w:name w:val="WW8Num1z7"/>
    <w:rsid w:val="00045728"/>
  </w:style>
  <w:style w:type="character" w:customStyle="1" w:styleId="WW8Num1z8">
    <w:name w:val="WW8Num1z8"/>
    <w:rsid w:val="00045728"/>
  </w:style>
  <w:style w:type="character" w:customStyle="1" w:styleId="10">
    <w:name w:val="Заголовок 1 Знак"/>
    <w:basedOn w:val="a0"/>
    <w:rsid w:val="00045728"/>
    <w:rPr>
      <w:smallCaps/>
      <w:spacing w:val="5"/>
      <w:sz w:val="36"/>
      <w:szCs w:val="36"/>
    </w:rPr>
  </w:style>
  <w:style w:type="character" w:customStyle="1" w:styleId="20">
    <w:name w:val="Заголовок 2 Знак"/>
    <w:basedOn w:val="a0"/>
    <w:rsid w:val="00045728"/>
    <w:rPr>
      <w:smallCaps/>
      <w:sz w:val="28"/>
      <w:szCs w:val="28"/>
    </w:rPr>
  </w:style>
  <w:style w:type="character" w:customStyle="1" w:styleId="30">
    <w:name w:val="Заголовок 3 Знак"/>
    <w:basedOn w:val="a0"/>
    <w:rsid w:val="00045728"/>
    <w:rPr>
      <w:i/>
      <w:iCs/>
      <w:smallCaps/>
      <w:spacing w:val="5"/>
      <w:sz w:val="26"/>
      <w:szCs w:val="26"/>
    </w:rPr>
  </w:style>
  <w:style w:type="character" w:customStyle="1" w:styleId="40">
    <w:name w:val="Заголовок 4 Знак"/>
    <w:basedOn w:val="a0"/>
    <w:rsid w:val="00045728"/>
    <w:rPr>
      <w:b/>
      <w:bCs/>
      <w:spacing w:val="5"/>
      <w:sz w:val="24"/>
      <w:szCs w:val="24"/>
    </w:rPr>
  </w:style>
  <w:style w:type="character" w:customStyle="1" w:styleId="50">
    <w:name w:val="Заголовок 5 Знак"/>
    <w:basedOn w:val="a0"/>
    <w:rsid w:val="00045728"/>
    <w:rPr>
      <w:i/>
      <w:iCs/>
      <w:sz w:val="24"/>
      <w:szCs w:val="24"/>
    </w:rPr>
  </w:style>
  <w:style w:type="character" w:customStyle="1" w:styleId="60">
    <w:name w:val="Заголовок 6 Знак"/>
    <w:basedOn w:val="a0"/>
    <w:rsid w:val="00045728"/>
    <w:rPr>
      <w:b/>
      <w:bCs/>
      <w:color w:val="595959"/>
      <w:spacing w:val="5"/>
      <w:shd w:val="clear" w:color="auto" w:fill="FFFFFF"/>
    </w:rPr>
  </w:style>
  <w:style w:type="character" w:customStyle="1" w:styleId="70">
    <w:name w:val="Заголовок 7 Знак"/>
    <w:basedOn w:val="a0"/>
    <w:rsid w:val="00045728"/>
    <w:rPr>
      <w:b/>
      <w:bCs/>
      <w:i/>
      <w:iCs/>
      <w:color w:val="5A5A5A"/>
      <w:sz w:val="20"/>
      <w:szCs w:val="20"/>
    </w:rPr>
  </w:style>
  <w:style w:type="character" w:customStyle="1" w:styleId="80">
    <w:name w:val="Заголовок 8 Знак"/>
    <w:basedOn w:val="a0"/>
    <w:rsid w:val="00045728"/>
    <w:rPr>
      <w:b/>
      <w:bCs/>
      <w:color w:val="7F7F7F"/>
      <w:sz w:val="20"/>
      <w:szCs w:val="20"/>
    </w:rPr>
  </w:style>
  <w:style w:type="character" w:customStyle="1" w:styleId="90">
    <w:name w:val="Заголовок 9 Знак"/>
    <w:basedOn w:val="a0"/>
    <w:rsid w:val="00045728"/>
    <w:rPr>
      <w:b/>
      <w:bCs/>
      <w:i/>
      <w:iCs/>
      <w:color w:val="7F7F7F"/>
      <w:sz w:val="18"/>
      <w:szCs w:val="18"/>
    </w:rPr>
  </w:style>
  <w:style w:type="character" w:customStyle="1" w:styleId="a3">
    <w:name w:val="Название Знак"/>
    <w:basedOn w:val="a0"/>
    <w:rsid w:val="00045728"/>
    <w:rPr>
      <w:smallCaps/>
      <w:sz w:val="52"/>
      <w:szCs w:val="52"/>
    </w:rPr>
  </w:style>
  <w:style w:type="character" w:customStyle="1" w:styleId="a4">
    <w:name w:val="Подзаголовок Знак"/>
    <w:basedOn w:val="a0"/>
    <w:rsid w:val="00045728"/>
    <w:rPr>
      <w:i/>
      <w:iCs/>
      <w:smallCaps/>
      <w:spacing w:val="10"/>
      <w:sz w:val="28"/>
      <w:szCs w:val="28"/>
    </w:rPr>
  </w:style>
  <w:style w:type="character" w:customStyle="1" w:styleId="StrongEmphasis">
    <w:name w:val="Strong Emphasis"/>
    <w:rsid w:val="00045728"/>
    <w:rPr>
      <w:b/>
      <w:bCs/>
    </w:rPr>
  </w:style>
  <w:style w:type="character" w:styleId="a5">
    <w:name w:val="Emphasis"/>
    <w:rsid w:val="00045728"/>
    <w:rPr>
      <w:b/>
      <w:bCs/>
      <w:i/>
      <w:iCs/>
      <w:spacing w:val="10"/>
    </w:rPr>
  </w:style>
  <w:style w:type="character" w:customStyle="1" w:styleId="21">
    <w:name w:val="Цитата 2 Знак"/>
    <w:basedOn w:val="a0"/>
    <w:rsid w:val="00045728"/>
    <w:rPr>
      <w:i/>
      <w:iCs/>
    </w:rPr>
  </w:style>
  <w:style w:type="character" w:customStyle="1" w:styleId="a6">
    <w:name w:val="Выделенная цитата Знак"/>
    <w:basedOn w:val="a0"/>
    <w:rsid w:val="00045728"/>
    <w:rPr>
      <w:i/>
      <w:iCs/>
    </w:rPr>
  </w:style>
  <w:style w:type="character" w:styleId="a7">
    <w:name w:val="Subtle Emphasis"/>
    <w:rsid w:val="00045728"/>
    <w:rPr>
      <w:i/>
      <w:iCs/>
    </w:rPr>
  </w:style>
  <w:style w:type="character" w:styleId="a8">
    <w:name w:val="Intense Emphasis"/>
    <w:rsid w:val="00045728"/>
    <w:rPr>
      <w:b/>
      <w:bCs/>
      <w:i/>
      <w:iCs/>
    </w:rPr>
  </w:style>
  <w:style w:type="character" w:styleId="a9">
    <w:name w:val="Subtle Reference"/>
    <w:basedOn w:val="a0"/>
    <w:rsid w:val="00045728"/>
    <w:rPr>
      <w:smallCaps/>
    </w:rPr>
  </w:style>
  <w:style w:type="character" w:styleId="aa">
    <w:name w:val="Intense Reference"/>
    <w:rsid w:val="00045728"/>
    <w:rPr>
      <w:b/>
      <w:bCs/>
      <w:smallCaps/>
    </w:rPr>
  </w:style>
  <w:style w:type="character" w:styleId="ab">
    <w:name w:val="Book Title"/>
    <w:basedOn w:val="a0"/>
    <w:rsid w:val="00045728"/>
    <w:rPr>
      <w:i/>
      <w:iCs/>
      <w:smallCaps/>
      <w:spacing w:val="5"/>
    </w:rPr>
  </w:style>
  <w:style w:type="character" w:customStyle="1" w:styleId="ac">
    <w:name w:val="Текст выноски Знак"/>
    <w:basedOn w:val="a0"/>
    <w:rsid w:val="00045728"/>
    <w:rPr>
      <w:rFonts w:ascii="Tahoma" w:eastAsia="Times New Roman" w:hAnsi="Tahoma" w:cs="Tahoma"/>
      <w:sz w:val="16"/>
      <w:szCs w:val="16"/>
      <w:lang w:val="ru-RU" w:bidi="ar-SA"/>
    </w:rPr>
  </w:style>
  <w:style w:type="character" w:customStyle="1" w:styleId="apple-converted-space">
    <w:name w:val="apple-converted-space"/>
    <w:basedOn w:val="a0"/>
    <w:rsid w:val="00045728"/>
  </w:style>
  <w:style w:type="character" w:customStyle="1" w:styleId="ad">
    <w:name w:val="Верхний колонтитул Знак"/>
    <w:basedOn w:val="a0"/>
    <w:rsid w:val="00045728"/>
    <w:rPr>
      <w:rFonts w:ascii="Times New Roman" w:eastAsia="Times New Roman" w:hAnsi="Times New Roman" w:cs="Times New Roman"/>
      <w:sz w:val="24"/>
      <w:szCs w:val="24"/>
      <w:lang w:val="ru-RU" w:bidi="ar-SA"/>
    </w:rPr>
  </w:style>
  <w:style w:type="character" w:customStyle="1" w:styleId="ae">
    <w:name w:val="Нижний колонтитул Знак"/>
    <w:basedOn w:val="a0"/>
    <w:rsid w:val="00045728"/>
    <w:rPr>
      <w:rFonts w:ascii="Times New Roman" w:eastAsia="Times New Roman" w:hAnsi="Times New Roman" w:cs="Times New Roman"/>
      <w:sz w:val="24"/>
      <w:szCs w:val="24"/>
      <w:lang w:val="ru-RU" w:bidi="ar-SA"/>
    </w:rPr>
  </w:style>
  <w:style w:type="character" w:customStyle="1" w:styleId="af">
    <w:name w:val="Гипертекстовая ссылка"/>
    <w:basedOn w:val="a0"/>
    <w:rsid w:val="00045728"/>
    <w:rPr>
      <w:color w:val="008000"/>
    </w:rPr>
  </w:style>
  <w:style w:type="character" w:customStyle="1" w:styleId="af0">
    <w:name w:val="Цветовое выделение"/>
    <w:rsid w:val="00045728"/>
    <w:rPr>
      <w:b/>
      <w:bCs/>
      <w:color w:val="000080"/>
    </w:rPr>
  </w:style>
  <w:style w:type="character" w:customStyle="1" w:styleId="FontStyle20">
    <w:name w:val="Font Style20"/>
    <w:basedOn w:val="a0"/>
    <w:rsid w:val="00045728"/>
    <w:rPr>
      <w:rFonts w:ascii="Times New Roman" w:hAnsi="Times New Roman" w:cs="Times New Roman"/>
      <w:sz w:val="26"/>
      <w:szCs w:val="26"/>
    </w:rPr>
  </w:style>
  <w:style w:type="character" w:customStyle="1" w:styleId="InternetLink">
    <w:name w:val="Internet Link"/>
    <w:basedOn w:val="a0"/>
    <w:rsid w:val="00045728"/>
    <w:rPr>
      <w:color w:val="0000FF"/>
      <w:u w:val="single"/>
    </w:rPr>
  </w:style>
  <w:style w:type="paragraph" w:customStyle="1" w:styleId="Heading">
    <w:name w:val="Heading"/>
    <w:basedOn w:val="a"/>
    <w:next w:val="a"/>
    <w:rsid w:val="00045728"/>
    <w:pPr>
      <w:spacing w:after="300"/>
      <w:contextualSpacing/>
    </w:pPr>
    <w:rPr>
      <w:rFonts w:ascii="Cambria" w:eastAsia="Calibri" w:hAnsi="Cambria"/>
      <w:smallCaps/>
      <w:sz w:val="52"/>
      <w:szCs w:val="52"/>
      <w:lang w:val="en-US" w:bidi="en-US"/>
    </w:rPr>
  </w:style>
  <w:style w:type="paragraph" w:customStyle="1" w:styleId="TextBody">
    <w:name w:val="Text Body"/>
    <w:basedOn w:val="a"/>
    <w:rsid w:val="00045728"/>
    <w:pPr>
      <w:spacing w:after="140" w:line="288" w:lineRule="auto"/>
    </w:pPr>
  </w:style>
  <w:style w:type="paragraph" w:styleId="af1">
    <w:name w:val="List"/>
    <w:basedOn w:val="TextBody"/>
    <w:rsid w:val="00045728"/>
  </w:style>
  <w:style w:type="paragraph" w:styleId="af2">
    <w:name w:val="caption"/>
    <w:basedOn w:val="a"/>
    <w:rsid w:val="00045728"/>
    <w:pPr>
      <w:suppressLineNumbers/>
      <w:spacing w:before="120" w:after="120"/>
    </w:pPr>
    <w:rPr>
      <w:i/>
      <w:iCs/>
    </w:rPr>
  </w:style>
  <w:style w:type="paragraph" w:customStyle="1" w:styleId="Index">
    <w:name w:val="Index"/>
    <w:basedOn w:val="a"/>
    <w:rsid w:val="00045728"/>
    <w:pPr>
      <w:suppressLineNumbers/>
    </w:pPr>
  </w:style>
  <w:style w:type="paragraph" w:styleId="af3">
    <w:name w:val="List Paragraph"/>
    <w:basedOn w:val="a"/>
    <w:rsid w:val="00045728"/>
    <w:pPr>
      <w:spacing w:after="200" w:line="276" w:lineRule="auto"/>
      <w:ind w:left="720"/>
      <w:contextualSpacing/>
    </w:pPr>
    <w:rPr>
      <w:rFonts w:ascii="Cambria" w:eastAsia="Calibri" w:hAnsi="Cambria"/>
      <w:sz w:val="22"/>
      <w:szCs w:val="22"/>
      <w:lang w:val="en-US" w:bidi="en-US"/>
    </w:rPr>
  </w:style>
  <w:style w:type="paragraph" w:customStyle="1" w:styleId="af4">
    <w:name w:val="заголовки"/>
    <w:basedOn w:val="a"/>
    <w:rsid w:val="00045728"/>
    <w:pPr>
      <w:spacing w:line="360" w:lineRule="auto"/>
      <w:contextualSpacing/>
      <w:jc w:val="center"/>
    </w:pPr>
    <w:rPr>
      <w:rFonts w:eastAsia="Calibri"/>
      <w:b/>
      <w:caps/>
      <w:sz w:val="28"/>
      <w:szCs w:val="28"/>
      <w:lang w:val="en-US" w:bidi="en-US"/>
    </w:rPr>
  </w:style>
  <w:style w:type="paragraph" w:customStyle="1" w:styleId="af5">
    <w:name w:val="подзаголовки"/>
    <w:basedOn w:val="af4"/>
    <w:rsid w:val="00045728"/>
    <w:rPr>
      <w:caps w:val="0"/>
    </w:rPr>
  </w:style>
  <w:style w:type="paragraph" w:styleId="af6">
    <w:name w:val="Subtitle"/>
    <w:basedOn w:val="a"/>
    <w:next w:val="a"/>
    <w:rsid w:val="00045728"/>
    <w:pPr>
      <w:spacing w:after="200" w:line="276" w:lineRule="auto"/>
    </w:pPr>
    <w:rPr>
      <w:rFonts w:ascii="Cambria" w:eastAsia="Calibri" w:hAnsi="Cambria"/>
      <w:i/>
      <w:iCs/>
      <w:smallCaps/>
      <w:spacing w:val="10"/>
      <w:sz w:val="28"/>
      <w:szCs w:val="28"/>
      <w:lang w:val="en-US" w:bidi="en-US"/>
    </w:rPr>
  </w:style>
  <w:style w:type="paragraph" w:styleId="af7">
    <w:name w:val="No Spacing"/>
    <w:basedOn w:val="a"/>
    <w:rsid w:val="00045728"/>
    <w:rPr>
      <w:rFonts w:ascii="Cambria" w:eastAsia="Calibri" w:hAnsi="Cambria"/>
      <w:sz w:val="22"/>
      <w:szCs w:val="22"/>
      <w:lang w:val="en-US" w:bidi="en-US"/>
    </w:rPr>
  </w:style>
  <w:style w:type="paragraph" w:styleId="22">
    <w:name w:val="Quote"/>
    <w:basedOn w:val="a"/>
    <w:next w:val="a"/>
    <w:rsid w:val="00045728"/>
    <w:pPr>
      <w:spacing w:after="200" w:line="276" w:lineRule="auto"/>
    </w:pPr>
    <w:rPr>
      <w:rFonts w:ascii="Cambria" w:eastAsia="Calibri" w:hAnsi="Cambria"/>
      <w:i/>
      <w:iCs/>
      <w:sz w:val="22"/>
      <w:szCs w:val="22"/>
      <w:lang w:val="en-US" w:bidi="en-US"/>
    </w:rPr>
  </w:style>
  <w:style w:type="paragraph" w:styleId="af8">
    <w:name w:val="Intense Quote"/>
    <w:basedOn w:val="a"/>
    <w:next w:val="a"/>
    <w:rsid w:val="00045728"/>
    <w:pPr>
      <w:spacing w:before="240" w:after="240" w:line="300" w:lineRule="auto"/>
      <w:ind w:left="1152" w:right="1152"/>
      <w:jc w:val="both"/>
    </w:pPr>
    <w:rPr>
      <w:rFonts w:ascii="Cambria" w:eastAsia="Calibri" w:hAnsi="Cambria"/>
      <w:i/>
      <w:iCs/>
      <w:sz w:val="22"/>
      <w:szCs w:val="22"/>
      <w:lang w:val="en-US" w:bidi="en-US"/>
    </w:rPr>
  </w:style>
  <w:style w:type="paragraph" w:styleId="af9">
    <w:name w:val="TOC Heading"/>
    <w:basedOn w:val="1"/>
    <w:next w:val="a"/>
    <w:rsid w:val="00045728"/>
    <w:pPr>
      <w:ind w:left="0" w:firstLine="0"/>
      <w:outlineLvl w:val="9"/>
    </w:pPr>
  </w:style>
  <w:style w:type="paragraph" w:customStyle="1" w:styleId="afa">
    <w:name w:val="Нормальный (таблица)"/>
    <w:basedOn w:val="a"/>
    <w:next w:val="a"/>
    <w:rsid w:val="00045728"/>
    <w:pPr>
      <w:widowControl w:val="0"/>
      <w:autoSpaceDE w:val="0"/>
      <w:jc w:val="both"/>
    </w:pPr>
    <w:rPr>
      <w:rFonts w:ascii="Arial" w:hAnsi="Arial" w:cs="Arial"/>
    </w:rPr>
  </w:style>
  <w:style w:type="paragraph" w:customStyle="1" w:styleId="ConsPlusTitle">
    <w:name w:val="ConsPlusTitle"/>
    <w:rsid w:val="00045728"/>
    <w:pPr>
      <w:widowControl w:val="0"/>
      <w:suppressAutoHyphens/>
      <w:autoSpaceDE w:val="0"/>
    </w:pPr>
    <w:rPr>
      <w:rFonts w:ascii="Arial" w:eastAsia="Times New Roman" w:hAnsi="Arial" w:cs="Arial"/>
      <w:b/>
      <w:bCs/>
      <w:sz w:val="20"/>
      <w:szCs w:val="20"/>
      <w:lang w:val="ru-RU" w:bidi="ar-SA"/>
    </w:rPr>
  </w:style>
  <w:style w:type="paragraph" w:customStyle="1" w:styleId="ConsPlusNormal">
    <w:name w:val="ConsPlusNormal"/>
    <w:rsid w:val="00045728"/>
    <w:pPr>
      <w:widowControl w:val="0"/>
      <w:suppressAutoHyphens/>
      <w:autoSpaceDE w:val="0"/>
      <w:ind w:firstLine="720"/>
    </w:pPr>
    <w:rPr>
      <w:rFonts w:ascii="Arial" w:eastAsia="Times New Roman" w:hAnsi="Arial" w:cs="Arial"/>
      <w:sz w:val="20"/>
      <w:szCs w:val="20"/>
      <w:lang w:val="ru-RU" w:bidi="ar-SA"/>
    </w:rPr>
  </w:style>
  <w:style w:type="paragraph" w:styleId="afb">
    <w:name w:val="Balloon Text"/>
    <w:basedOn w:val="a"/>
    <w:rsid w:val="00045728"/>
    <w:rPr>
      <w:rFonts w:ascii="Tahoma" w:hAnsi="Tahoma" w:cs="Tahoma"/>
      <w:sz w:val="16"/>
      <w:szCs w:val="16"/>
    </w:rPr>
  </w:style>
  <w:style w:type="paragraph" w:styleId="afc">
    <w:name w:val="Normal (Web)"/>
    <w:basedOn w:val="a"/>
    <w:rsid w:val="00045728"/>
    <w:pPr>
      <w:spacing w:before="280" w:after="280"/>
    </w:pPr>
  </w:style>
  <w:style w:type="paragraph" w:styleId="afd">
    <w:name w:val="header"/>
    <w:basedOn w:val="a"/>
    <w:rsid w:val="00045728"/>
  </w:style>
  <w:style w:type="paragraph" w:styleId="afe">
    <w:name w:val="footer"/>
    <w:basedOn w:val="a"/>
    <w:rsid w:val="00045728"/>
  </w:style>
  <w:style w:type="paragraph" w:customStyle="1" w:styleId="aff">
    <w:name w:val="Прижатый влево"/>
    <w:basedOn w:val="a"/>
    <w:next w:val="a"/>
    <w:rsid w:val="00045728"/>
    <w:pPr>
      <w:widowControl w:val="0"/>
      <w:autoSpaceDE w:val="0"/>
    </w:pPr>
    <w:rPr>
      <w:rFonts w:ascii="Arial" w:hAnsi="Arial" w:cs="Arial"/>
    </w:rPr>
  </w:style>
  <w:style w:type="paragraph" w:customStyle="1" w:styleId="TableContents">
    <w:name w:val="Table Contents"/>
    <w:basedOn w:val="a"/>
    <w:rsid w:val="00045728"/>
    <w:pPr>
      <w:suppressLineNumbers/>
    </w:pPr>
  </w:style>
  <w:style w:type="paragraph" w:customStyle="1" w:styleId="TableHeading">
    <w:name w:val="Table Heading"/>
    <w:basedOn w:val="TableContents"/>
    <w:rsid w:val="00045728"/>
    <w:pPr>
      <w:jc w:val="center"/>
    </w:pPr>
    <w:rPr>
      <w:b/>
      <w:bCs/>
    </w:rPr>
  </w:style>
  <w:style w:type="numbering" w:customStyle="1" w:styleId="WW8Num1">
    <w:name w:val="WW8Num1"/>
    <w:rsid w:val="0004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numPr>
        <w:numId w:val="1"/>
      </w:numPr>
      <w:spacing w:before="480" w:line="276" w:lineRule="auto"/>
      <w:contextualSpacing/>
      <w:outlineLvl w:val="0"/>
    </w:pPr>
    <w:rPr>
      <w:rFonts w:ascii="Cambria" w:eastAsia="Calibri" w:hAnsi="Cambria"/>
      <w:smallCaps/>
      <w:spacing w:val="5"/>
      <w:sz w:val="36"/>
      <w:szCs w:val="36"/>
      <w:lang w:val="en-US" w:bidi="en-US"/>
    </w:rPr>
  </w:style>
  <w:style w:type="paragraph" w:styleId="2">
    <w:name w:val="heading 2"/>
    <w:basedOn w:val="a"/>
    <w:next w:val="a"/>
    <w:pPr>
      <w:numPr>
        <w:ilvl w:val="1"/>
        <w:numId w:val="1"/>
      </w:numPr>
      <w:spacing w:before="200" w:line="268" w:lineRule="auto"/>
      <w:outlineLvl w:val="1"/>
    </w:pPr>
    <w:rPr>
      <w:rFonts w:ascii="Cambria" w:eastAsia="Calibri" w:hAnsi="Cambria"/>
      <w:smallCaps/>
      <w:sz w:val="28"/>
      <w:szCs w:val="28"/>
      <w:lang w:val="en-US" w:bidi="en-US"/>
    </w:rPr>
  </w:style>
  <w:style w:type="paragraph" w:styleId="3">
    <w:name w:val="heading 3"/>
    <w:basedOn w:val="a"/>
    <w:next w:val="a"/>
    <w:pPr>
      <w:numPr>
        <w:ilvl w:val="2"/>
        <w:numId w:val="1"/>
      </w:numPr>
      <w:spacing w:before="200" w:line="268" w:lineRule="auto"/>
      <w:outlineLvl w:val="2"/>
    </w:pPr>
    <w:rPr>
      <w:rFonts w:ascii="Cambria" w:eastAsia="Calibri" w:hAnsi="Cambria"/>
      <w:i/>
      <w:iCs/>
      <w:smallCaps/>
      <w:spacing w:val="5"/>
      <w:sz w:val="26"/>
      <w:szCs w:val="26"/>
      <w:lang w:val="en-US" w:bidi="en-US"/>
    </w:rPr>
  </w:style>
  <w:style w:type="paragraph" w:styleId="4">
    <w:name w:val="heading 4"/>
    <w:basedOn w:val="a"/>
    <w:next w:val="a"/>
    <w:pPr>
      <w:numPr>
        <w:ilvl w:val="3"/>
        <w:numId w:val="1"/>
      </w:numPr>
      <w:spacing w:line="268" w:lineRule="auto"/>
      <w:outlineLvl w:val="3"/>
    </w:pPr>
    <w:rPr>
      <w:rFonts w:ascii="Cambria" w:eastAsia="Calibri" w:hAnsi="Cambria"/>
      <w:b/>
      <w:bCs/>
      <w:spacing w:val="5"/>
      <w:lang w:val="en-US" w:bidi="en-US"/>
    </w:rPr>
  </w:style>
  <w:style w:type="paragraph" w:styleId="5">
    <w:name w:val="heading 5"/>
    <w:basedOn w:val="a"/>
    <w:next w:val="a"/>
    <w:pPr>
      <w:numPr>
        <w:ilvl w:val="4"/>
        <w:numId w:val="1"/>
      </w:numPr>
      <w:spacing w:line="268" w:lineRule="auto"/>
      <w:outlineLvl w:val="4"/>
    </w:pPr>
    <w:rPr>
      <w:rFonts w:ascii="Cambria" w:eastAsia="Calibri" w:hAnsi="Cambria"/>
      <w:i/>
      <w:iCs/>
      <w:lang w:val="en-US" w:bidi="en-US"/>
    </w:rPr>
  </w:style>
  <w:style w:type="paragraph" w:styleId="6">
    <w:name w:val="heading 6"/>
    <w:basedOn w:val="a"/>
    <w:next w:val="a"/>
    <w:pPr>
      <w:numPr>
        <w:ilvl w:val="5"/>
        <w:numId w:val="1"/>
      </w:numPr>
      <w:shd w:val="clear" w:color="auto" w:fill="FFFFFF"/>
      <w:spacing w:line="268" w:lineRule="auto"/>
      <w:outlineLvl w:val="5"/>
    </w:pPr>
    <w:rPr>
      <w:rFonts w:ascii="Cambria" w:eastAsia="Calibri" w:hAnsi="Cambria"/>
      <w:b/>
      <w:bCs/>
      <w:color w:val="595959"/>
      <w:spacing w:val="5"/>
      <w:sz w:val="22"/>
      <w:szCs w:val="22"/>
      <w:lang w:val="en-US" w:bidi="en-US"/>
    </w:rPr>
  </w:style>
  <w:style w:type="paragraph" w:styleId="7">
    <w:name w:val="heading 7"/>
    <w:basedOn w:val="a"/>
    <w:next w:val="a"/>
    <w:pPr>
      <w:numPr>
        <w:ilvl w:val="6"/>
        <w:numId w:val="1"/>
      </w:numPr>
      <w:spacing w:line="276" w:lineRule="auto"/>
      <w:outlineLvl w:val="6"/>
    </w:pPr>
    <w:rPr>
      <w:rFonts w:ascii="Cambria" w:eastAsia="Calibri" w:hAnsi="Cambria"/>
      <w:b/>
      <w:bCs/>
      <w:i/>
      <w:iCs/>
      <w:color w:val="5A5A5A"/>
      <w:sz w:val="20"/>
      <w:szCs w:val="20"/>
      <w:lang w:val="en-US" w:bidi="en-US"/>
    </w:rPr>
  </w:style>
  <w:style w:type="paragraph" w:styleId="8">
    <w:name w:val="heading 8"/>
    <w:basedOn w:val="a"/>
    <w:next w:val="a"/>
    <w:pPr>
      <w:numPr>
        <w:ilvl w:val="7"/>
        <w:numId w:val="1"/>
      </w:numPr>
      <w:spacing w:line="276" w:lineRule="auto"/>
      <w:outlineLvl w:val="7"/>
    </w:pPr>
    <w:rPr>
      <w:rFonts w:ascii="Cambria" w:eastAsia="Calibri" w:hAnsi="Cambria"/>
      <w:b/>
      <w:bCs/>
      <w:color w:val="7F7F7F"/>
      <w:sz w:val="20"/>
      <w:szCs w:val="20"/>
      <w:lang w:val="en-US" w:bidi="en-US"/>
    </w:rPr>
  </w:style>
  <w:style w:type="paragraph" w:styleId="9">
    <w:name w:val="heading 9"/>
    <w:basedOn w:val="a"/>
    <w:next w:val="a"/>
    <w:pPr>
      <w:numPr>
        <w:ilvl w:val="8"/>
        <w:numId w:val="1"/>
      </w:numPr>
      <w:spacing w:line="268" w:lineRule="auto"/>
      <w:outlineLvl w:val="8"/>
    </w:pPr>
    <w:rPr>
      <w:rFonts w:ascii="Cambria" w:eastAsia="Calibri" w:hAnsi="Cambria"/>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Заголовок 1 Знак"/>
    <w:basedOn w:val="a0"/>
    <w:rPr>
      <w:smallCaps/>
      <w:spacing w:val="5"/>
      <w:sz w:val="36"/>
      <w:szCs w:val="36"/>
    </w:rPr>
  </w:style>
  <w:style w:type="character" w:customStyle="1" w:styleId="20">
    <w:name w:val="Заголовок 2 Знак"/>
    <w:basedOn w:val="a0"/>
    <w:rPr>
      <w:smallCaps/>
      <w:sz w:val="28"/>
      <w:szCs w:val="28"/>
    </w:rPr>
  </w:style>
  <w:style w:type="character" w:customStyle="1" w:styleId="30">
    <w:name w:val="Заголовок 3 Знак"/>
    <w:basedOn w:val="a0"/>
    <w:rPr>
      <w:i/>
      <w:iCs/>
      <w:smallCaps/>
      <w:spacing w:val="5"/>
      <w:sz w:val="26"/>
      <w:szCs w:val="26"/>
    </w:rPr>
  </w:style>
  <w:style w:type="character" w:customStyle="1" w:styleId="40">
    <w:name w:val="Заголовок 4 Знак"/>
    <w:basedOn w:val="a0"/>
    <w:rPr>
      <w:b/>
      <w:bCs/>
      <w:spacing w:val="5"/>
      <w:sz w:val="24"/>
      <w:szCs w:val="24"/>
    </w:rPr>
  </w:style>
  <w:style w:type="character" w:customStyle="1" w:styleId="50">
    <w:name w:val="Заголовок 5 Знак"/>
    <w:basedOn w:val="a0"/>
    <w:rPr>
      <w:i/>
      <w:iCs/>
      <w:sz w:val="24"/>
      <w:szCs w:val="24"/>
    </w:rPr>
  </w:style>
  <w:style w:type="character" w:customStyle="1" w:styleId="60">
    <w:name w:val="Заголовок 6 Знак"/>
    <w:basedOn w:val="a0"/>
    <w:rPr>
      <w:b/>
      <w:bCs/>
      <w:color w:val="595959"/>
      <w:spacing w:val="5"/>
      <w:shd w:val="clear" w:color="auto" w:fill="FFFFFF"/>
    </w:rPr>
  </w:style>
  <w:style w:type="character" w:customStyle="1" w:styleId="70">
    <w:name w:val="Заголовок 7 Знак"/>
    <w:basedOn w:val="a0"/>
    <w:rPr>
      <w:b/>
      <w:bCs/>
      <w:i/>
      <w:iCs/>
      <w:color w:val="5A5A5A"/>
      <w:sz w:val="20"/>
      <w:szCs w:val="20"/>
    </w:rPr>
  </w:style>
  <w:style w:type="character" w:customStyle="1" w:styleId="80">
    <w:name w:val="Заголовок 8 Знак"/>
    <w:basedOn w:val="a0"/>
    <w:rPr>
      <w:b/>
      <w:bCs/>
      <w:color w:val="7F7F7F"/>
      <w:sz w:val="20"/>
      <w:szCs w:val="20"/>
    </w:rPr>
  </w:style>
  <w:style w:type="character" w:customStyle="1" w:styleId="90">
    <w:name w:val="Заголовок 9 Знак"/>
    <w:basedOn w:val="a0"/>
    <w:rPr>
      <w:b/>
      <w:bCs/>
      <w:i/>
      <w:iCs/>
      <w:color w:val="7F7F7F"/>
      <w:sz w:val="18"/>
      <w:szCs w:val="18"/>
    </w:rPr>
  </w:style>
  <w:style w:type="character" w:customStyle="1" w:styleId="a3">
    <w:name w:val="Название Знак"/>
    <w:basedOn w:val="a0"/>
    <w:rPr>
      <w:smallCaps/>
      <w:sz w:val="52"/>
      <w:szCs w:val="52"/>
    </w:rPr>
  </w:style>
  <w:style w:type="character" w:customStyle="1" w:styleId="a4">
    <w:name w:val="Подзаголовок Знак"/>
    <w:basedOn w:val="a0"/>
    <w:rPr>
      <w:i/>
      <w:iCs/>
      <w:smallCaps/>
      <w:spacing w:val="10"/>
      <w:sz w:val="28"/>
      <w:szCs w:val="28"/>
    </w:rPr>
  </w:style>
  <w:style w:type="character" w:customStyle="1" w:styleId="StrongEmphasis">
    <w:name w:val="Strong Emphasis"/>
    <w:rPr>
      <w:b/>
      <w:bCs/>
    </w:rPr>
  </w:style>
  <w:style w:type="character" w:styleId="a5">
    <w:name w:val="Emphasis"/>
    <w:rPr>
      <w:b/>
      <w:bCs/>
      <w:i/>
      <w:iCs/>
      <w:spacing w:val="10"/>
    </w:rPr>
  </w:style>
  <w:style w:type="character" w:customStyle="1" w:styleId="21">
    <w:name w:val="Цитата 2 Знак"/>
    <w:basedOn w:val="a0"/>
    <w:rPr>
      <w:i/>
      <w:iCs/>
    </w:rPr>
  </w:style>
  <w:style w:type="character" w:customStyle="1" w:styleId="a6">
    <w:name w:val="Выделенная цитата Знак"/>
    <w:basedOn w:val="a0"/>
    <w:rPr>
      <w:i/>
      <w:iCs/>
    </w:rPr>
  </w:style>
  <w:style w:type="character" w:styleId="a7">
    <w:name w:val="Subtle Emphasis"/>
    <w:rPr>
      <w:i/>
      <w:iCs/>
    </w:rPr>
  </w:style>
  <w:style w:type="character" w:styleId="a8">
    <w:name w:val="Intense Emphasis"/>
    <w:rPr>
      <w:b/>
      <w:bCs/>
      <w:i/>
      <w:iCs/>
    </w:rPr>
  </w:style>
  <w:style w:type="character" w:styleId="a9">
    <w:name w:val="Subtle Reference"/>
    <w:basedOn w:val="a0"/>
    <w:rPr>
      <w:smallCaps/>
    </w:rPr>
  </w:style>
  <w:style w:type="character" w:styleId="aa">
    <w:name w:val="Intense Reference"/>
    <w:rPr>
      <w:b/>
      <w:bCs/>
      <w:smallCaps/>
    </w:rPr>
  </w:style>
  <w:style w:type="character" w:styleId="ab">
    <w:name w:val="Book Title"/>
    <w:basedOn w:val="a0"/>
    <w:rPr>
      <w:i/>
      <w:iCs/>
      <w:smallCaps/>
      <w:spacing w:val="5"/>
    </w:rPr>
  </w:style>
  <w:style w:type="character" w:customStyle="1" w:styleId="ac">
    <w:name w:val="Текст выноски Знак"/>
    <w:basedOn w:val="a0"/>
    <w:rPr>
      <w:rFonts w:ascii="Tahoma" w:eastAsia="Times New Roman" w:hAnsi="Tahoma" w:cs="Tahoma"/>
      <w:sz w:val="16"/>
      <w:szCs w:val="16"/>
      <w:lang w:val="ru-RU" w:bidi="ar-SA"/>
    </w:rPr>
  </w:style>
  <w:style w:type="character" w:customStyle="1" w:styleId="apple-converted-space">
    <w:name w:val="apple-converted-space"/>
    <w:basedOn w:val="a0"/>
  </w:style>
  <w:style w:type="character" w:customStyle="1" w:styleId="ad">
    <w:name w:val="Верхний колонтитул Знак"/>
    <w:basedOn w:val="a0"/>
    <w:rPr>
      <w:rFonts w:ascii="Times New Roman" w:eastAsia="Times New Roman" w:hAnsi="Times New Roman" w:cs="Times New Roman"/>
      <w:sz w:val="24"/>
      <w:szCs w:val="24"/>
      <w:lang w:val="ru-RU" w:bidi="ar-SA"/>
    </w:rPr>
  </w:style>
  <w:style w:type="character" w:customStyle="1" w:styleId="ae">
    <w:name w:val="Нижний колонтитул Знак"/>
    <w:basedOn w:val="a0"/>
    <w:rPr>
      <w:rFonts w:ascii="Times New Roman" w:eastAsia="Times New Roman" w:hAnsi="Times New Roman" w:cs="Times New Roman"/>
      <w:sz w:val="24"/>
      <w:szCs w:val="24"/>
      <w:lang w:val="ru-RU" w:bidi="ar-SA"/>
    </w:rPr>
  </w:style>
  <w:style w:type="character" w:customStyle="1" w:styleId="af">
    <w:name w:val="Гипертекстовая ссылка"/>
    <w:basedOn w:val="a0"/>
    <w:rPr>
      <w:color w:val="008000"/>
    </w:rPr>
  </w:style>
  <w:style w:type="character" w:customStyle="1" w:styleId="af0">
    <w:name w:val="Цветовое выделение"/>
    <w:rPr>
      <w:b/>
      <w:bCs/>
      <w:color w:val="000080"/>
    </w:rPr>
  </w:style>
  <w:style w:type="character" w:customStyle="1" w:styleId="FontStyle20">
    <w:name w:val="Font Style20"/>
    <w:basedOn w:val="a0"/>
    <w:rPr>
      <w:rFonts w:ascii="Times New Roman" w:hAnsi="Times New Roman" w:cs="Times New Roman"/>
      <w:sz w:val="26"/>
      <w:szCs w:val="26"/>
    </w:rPr>
  </w:style>
  <w:style w:type="character" w:customStyle="1" w:styleId="InternetLink">
    <w:name w:val="Internet Link"/>
    <w:basedOn w:val="a0"/>
    <w:rPr>
      <w:color w:val="0000FF"/>
      <w:u w:val="single"/>
    </w:rPr>
  </w:style>
  <w:style w:type="paragraph" w:customStyle="1" w:styleId="Heading">
    <w:name w:val="Heading"/>
    <w:basedOn w:val="a"/>
    <w:next w:val="a"/>
    <w:pPr>
      <w:spacing w:after="300"/>
      <w:contextualSpacing/>
    </w:pPr>
    <w:rPr>
      <w:rFonts w:ascii="Cambria" w:eastAsia="Calibri" w:hAnsi="Cambria"/>
      <w:smallCaps/>
      <w:sz w:val="52"/>
      <w:szCs w:val="52"/>
      <w:lang w:val="en-US" w:bidi="en-US"/>
    </w:rPr>
  </w:style>
  <w:style w:type="paragraph" w:customStyle="1" w:styleId="TextBody">
    <w:name w:val="Text Body"/>
    <w:basedOn w:val="a"/>
    <w:pPr>
      <w:spacing w:after="140" w:line="288" w:lineRule="auto"/>
    </w:pPr>
  </w:style>
  <w:style w:type="paragraph" w:styleId="af1">
    <w:name w:val="List"/>
    <w:basedOn w:val="TextBody"/>
  </w:style>
  <w:style w:type="paragraph" w:styleId="af2">
    <w:name w:val="caption"/>
    <w:basedOn w:val="a"/>
    <w:pPr>
      <w:suppressLineNumbers/>
      <w:spacing w:before="120" w:after="120"/>
    </w:pPr>
    <w:rPr>
      <w:i/>
      <w:iCs/>
    </w:rPr>
  </w:style>
  <w:style w:type="paragraph" w:customStyle="1" w:styleId="Index">
    <w:name w:val="Index"/>
    <w:basedOn w:val="a"/>
    <w:pPr>
      <w:suppressLineNumbers/>
    </w:pPr>
  </w:style>
  <w:style w:type="paragraph" w:styleId="af3">
    <w:name w:val="List Paragraph"/>
    <w:basedOn w:val="a"/>
    <w:pPr>
      <w:spacing w:after="200" w:line="276" w:lineRule="auto"/>
      <w:ind w:left="720"/>
      <w:contextualSpacing/>
    </w:pPr>
    <w:rPr>
      <w:rFonts w:ascii="Cambria" w:eastAsia="Calibri" w:hAnsi="Cambria"/>
      <w:sz w:val="22"/>
      <w:szCs w:val="22"/>
      <w:lang w:val="en-US" w:bidi="en-US"/>
    </w:rPr>
  </w:style>
  <w:style w:type="paragraph" w:customStyle="1" w:styleId="af4">
    <w:name w:val="заголовки"/>
    <w:basedOn w:val="a"/>
    <w:pPr>
      <w:spacing w:line="360" w:lineRule="auto"/>
      <w:contextualSpacing/>
      <w:jc w:val="center"/>
    </w:pPr>
    <w:rPr>
      <w:rFonts w:eastAsia="Calibri"/>
      <w:b/>
      <w:caps/>
      <w:sz w:val="28"/>
      <w:szCs w:val="28"/>
      <w:lang w:val="en-US" w:bidi="en-US"/>
    </w:rPr>
  </w:style>
  <w:style w:type="paragraph" w:customStyle="1" w:styleId="af5">
    <w:name w:val="подзаголовки"/>
    <w:basedOn w:val="af4"/>
    <w:rPr>
      <w:caps w:val="0"/>
    </w:rPr>
  </w:style>
  <w:style w:type="paragraph" w:styleId="af6">
    <w:name w:val="Subtitle"/>
    <w:basedOn w:val="a"/>
    <w:next w:val="a"/>
    <w:pPr>
      <w:spacing w:after="200" w:line="276" w:lineRule="auto"/>
    </w:pPr>
    <w:rPr>
      <w:rFonts w:ascii="Cambria" w:eastAsia="Calibri" w:hAnsi="Cambria"/>
      <w:i/>
      <w:iCs/>
      <w:smallCaps/>
      <w:spacing w:val="10"/>
      <w:sz w:val="28"/>
      <w:szCs w:val="28"/>
      <w:lang w:val="en-US" w:bidi="en-US"/>
    </w:rPr>
  </w:style>
  <w:style w:type="paragraph" w:styleId="af7">
    <w:name w:val="No Spacing"/>
    <w:basedOn w:val="a"/>
    <w:rPr>
      <w:rFonts w:ascii="Cambria" w:eastAsia="Calibri" w:hAnsi="Cambria"/>
      <w:sz w:val="22"/>
      <w:szCs w:val="22"/>
      <w:lang w:val="en-US" w:bidi="en-US"/>
    </w:rPr>
  </w:style>
  <w:style w:type="paragraph" w:styleId="22">
    <w:name w:val="Quote"/>
    <w:basedOn w:val="a"/>
    <w:next w:val="a"/>
    <w:pPr>
      <w:spacing w:after="200" w:line="276" w:lineRule="auto"/>
    </w:pPr>
    <w:rPr>
      <w:rFonts w:ascii="Cambria" w:eastAsia="Calibri" w:hAnsi="Cambria"/>
      <w:i/>
      <w:iCs/>
      <w:sz w:val="22"/>
      <w:szCs w:val="22"/>
      <w:lang w:val="en-US" w:bidi="en-US"/>
    </w:rPr>
  </w:style>
  <w:style w:type="paragraph" w:styleId="af8">
    <w:name w:val="Intense Quote"/>
    <w:basedOn w:val="a"/>
    <w:next w:val="a"/>
    <w:pPr>
      <w:spacing w:before="240" w:after="240" w:line="300" w:lineRule="auto"/>
      <w:ind w:left="1152" w:right="1152"/>
      <w:jc w:val="both"/>
    </w:pPr>
    <w:rPr>
      <w:rFonts w:ascii="Cambria" w:eastAsia="Calibri" w:hAnsi="Cambria"/>
      <w:i/>
      <w:iCs/>
      <w:sz w:val="22"/>
      <w:szCs w:val="22"/>
      <w:lang w:val="en-US" w:bidi="en-US"/>
    </w:rPr>
  </w:style>
  <w:style w:type="paragraph" w:styleId="af9">
    <w:name w:val="TOC Heading"/>
    <w:basedOn w:val="1"/>
    <w:next w:val="a"/>
    <w:pPr>
      <w:ind w:left="0" w:firstLine="0"/>
      <w:outlineLvl w:val="9"/>
    </w:pPr>
  </w:style>
  <w:style w:type="paragraph" w:customStyle="1" w:styleId="afa">
    <w:name w:val="Нормальный (таблица)"/>
    <w:basedOn w:val="a"/>
    <w:next w:val="a"/>
    <w:pPr>
      <w:widowControl w:val="0"/>
      <w:autoSpaceDE w:val="0"/>
      <w:jc w:val="both"/>
    </w:pPr>
    <w:rPr>
      <w:rFonts w:ascii="Arial" w:hAnsi="Arial" w:cs="Arial"/>
    </w:rPr>
  </w:style>
  <w:style w:type="paragraph" w:customStyle="1" w:styleId="ConsPlusTitle">
    <w:name w:val="ConsPlusTitle"/>
    <w:pPr>
      <w:widowControl w:val="0"/>
      <w:suppressAutoHyphens/>
      <w:autoSpaceDE w:val="0"/>
    </w:pPr>
    <w:rPr>
      <w:rFonts w:ascii="Arial" w:eastAsia="Times New Roman" w:hAnsi="Arial" w:cs="Arial"/>
      <w:b/>
      <w:bCs/>
      <w:sz w:val="20"/>
      <w:szCs w:val="20"/>
      <w:lang w:val="ru-RU" w:bidi="ar-SA"/>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val="ru-RU" w:bidi="ar-SA"/>
    </w:rPr>
  </w:style>
  <w:style w:type="paragraph" w:styleId="afb">
    <w:name w:val="Balloon Text"/>
    <w:basedOn w:val="a"/>
    <w:rPr>
      <w:rFonts w:ascii="Tahoma" w:hAnsi="Tahoma" w:cs="Tahoma"/>
      <w:sz w:val="16"/>
      <w:szCs w:val="16"/>
    </w:rPr>
  </w:style>
  <w:style w:type="paragraph" w:styleId="afc">
    <w:name w:val="Normal (Web)"/>
    <w:basedOn w:val="a"/>
    <w:pPr>
      <w:spacing w:before="280" w:after="280"/>
    </w:pPr>
  </w:style>
  <w:style w:type="paragraph" w:styleId="afd">
    <w:name w:val="header"/>
    <w:basedOn w:val="a"/>
  </w:style>
  <w:style w:type="paragraph" w:styleId="afe">
    <w:name w:val="footer"/>
    <w:basedOn w:val="a"/>
  </w:style>
  <w:style w:type="paragraph" w:customStyle="1" w:styleId="aff">
    <w:name w:val="Прижатый влево"/>
    <w:basedOn w:val="a"/>
    <w:next w:val="a"/>
    <w:pPr>
      <w:widowControl w:val="0"/>
      <w:autoSpaceDE w:val="0"/>
    </w:pPr>
    <w:rPr>
      <w:rFonts w:ascii="Arial" w:hAnsi="Arial" w:cs="Aria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5F14525B693349289AC819B44BCC977E02EC6573EF6E7ECE06BC4DF06173659F1E5B668F225A8S2O9J" TargetMode="External"/><Relationship Id="rId13" Type="http://schemas.openxmlformats.org/officeDocument/2006/relationships/hyperlink" Target="consultantplus://offline/ref=F895F14525B693349289AC819B44BCC977E02EC6573EF6E7ECE06BC4DF06173659F1E5B668F225A8S2O9J" TargetMode="External"/><Relationship Id="rId18" Type="http://schemas.openxmlformats.org/officeDocument/2006/relationships/hyperlink" Target="consultantplus://offline/ref=F895F14525B693349289AC979828E2C272E374C95639FDB5B0BF3099880F1D61S1OEJ" TargetMode="External"/><Relationship Id="rId3" Type="http://schemas.openxmlformats.org/officeDocument/2006/relationships/settings" Target="settings.xml"/><Relationship Id="rId21" Type="http://schemas.openxmlformats.org/officeDocument/2006/relationships/hyperlink" Target="consultantplus://offline/ref=F895F14525B693349289AC979828E2C272E374C9593AFAB8B5BF3099880F1D61S1OEJ" TargetMode="External"/><Relationship Id="rId7" Type="http://schemas.openxmlformats.org/officeDocument/2006/relationships/image" Target="media/image1.png"/><Relationship Id="rId12" Type="http://schemas.openxmlformats.org/officeDocument/2006/relationships/hyperlink" Target="consultantplus://offline/ref=F895F14525B693349289AC979828E2C272E374C95639FFB0B1BF3099880F1D611EBEBCF42CFF22AD282EC0S1O6J" TargetMode="External"/><Relationship Id="rId17" Type="http://schemas.openxmlformats.org/officeDocument/2006/relationships/hyperlink" Target="consultantplus://offline/ref=F895F14525B693349289AC979828E2C272E374C95639FFB0B1BF3099880F1D611EBEBCF42CFF22AD282EC0S1O6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F895F14525B693349289AC979828E2C272E374C95836F5B9B1BF3099880F1D61S1OEJ" TargetMode="External"/><Relationship Id="rId20" Type="http://schemas.openxmlformats.org/officeDocument/2006/relationships/hyperlink" Target="consultantplus://offline/ref=F895F14525B693349289AC979828E2C272E374C9593CF8B7B1BF3099880F1D61S1O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95F14525B693349289AC979828E2C272E374C95836F5B9B1BF3099880F1D61S1OE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895F14525B693349289AC979828E2C272E374C9563CFEB4B5BF3099880F1D611EBEBCF42CFF22AD282DC0S1O1J" TargetMode="External"/><Relationship Id="rId23" Type="http://schemas.openxmlformats.org/officeDocument/2006/relationships/fontTable" Target="fontTable.xml"/><Relationship Id="rId10" Type="http://schemas.openxmlformats.org/officeDocument/2006/relationships/hyperlink" Target="consultantplus://offline/ref=F895F14525B693349289AC979828E2C272E374C9563CFEB4B5BF3099880F1D611EBEBCF42CFF22AD282DC0S1O1J" TargetMode="External"/><Relationship Id="rId19" Type="http://schemas.openxmlformats.org/officeDocument/2006/relationships/hyperlink" Target="consultantplus://offline/ref=F895F14525B693349289AC979828E2C272E374C95639FFB0B1BF3099880F1D61S1OEJ" TargetMode="External"/><Relationship Id="rId4" Type="http://schemas.openxmlformats.org/officeDocument/2006/relationships/webSettings" Target="webSettings.xml"/><Relationship Id="rId9" Type="http://schemas.openxmlformats.org/officeDocument/2006/relationships/hyperlink" Target="consultantplus://offline/ref=F895F14525B693349289AC819B44BCC977EA2ACD5639F6E7ECE06BC4DF06173659F1E5B668F222A4S2O9J" TargetMode="External"/><Relationship Id="rId14" Type="http://schemas.openxmlformats.org/officeDocument/2006/relationships/hyperlink" Target="consultantplus://offline/ref=F895F14525B693349289AC819B44BCC977EA2ACD5639F6E7ECE06BC4DF06173659F1E5B668F222A4S2O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3286</Words>
  <Characters>18735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Zver</cp:lastModifiedBy>
  <cp:revision>8</cp:revision>
  <cp:lastPrinted>2017-12-19T16:17:00Z</cp:lastPrinted>
  <dcterms:created xsi:type="dcterms:W3CDTF">2018-02-26T13:32:00Z</dcterms:created>
  <dcterms:modified xsi:type="dcterms:W3CDTF">2018-03-02T06:50:00Z</dcterms:modified>
  <dc:language>en-US</dc:language>
</cp:coreProperties>
</file>